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8731" w:type="dxa"/>
        <w:jc w:val="center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8"/>
        <w:gridCol w:w="3345"/>
        <w:gridCol w:w="1729"/>
        <w:gridCol w:w="1729"/>
      </w:tblGrid>
      <w:tr w:rsidR="00860BE8" w:rsidRPr="000E6B5D" w:rsidTr="00E572A2">
        <w:trPr>
          <w:cantSplit/>
          <w:trHeight w:hRule="exact" w:val="78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860BE8" w:rsidRPr="000E6B5D" w:rsidTr="00E572A2">
        <w:trPr>
          <w:cantSplit/>
          <w:trHeight w:hRule="exact" w:val="122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rPr>
                <w:sz w:val="22"/>
              </w:rPr>
            </w:pPr>
            <w:r>
              <w:rPr>
                <w:sz w:val="22"/>
              </w:rPr>
              <w:t>HANES s r.o.,</w:t>
            </w:r>
          </w:p>
          <w:p w:rsidR="00860BE8" w:rsidRPr="0056537D" w:rsidRDefault="00860BE8" w:rsidP="00E572A2">
            <w:pPr>
              <w:rPr>
                <w:sz w:val="22"/>
              </w:rPr>
            </w:pPr>
            <w:r>
              <w:rPr>
                <w:sz w:val="22"/>
              </w:rPr>
              <w:t>IČ 26131919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 Albrechtova vrchu 1157/7, 155 00 Praha 5,</w:t>
            </w:r>
          </w:p>
          <w:p w:rsidR="00860BE8" w:rsidRPr="00C864F6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Filip </w:t>
            </w:r>
            <w:proofErr w:type="spellStart"/>
            <w:r>
              <w:rPr>
                <w:bCs/>
                <w:sz w:val="22"/>
              </w:rPr>
              <w:t>Hachle</w:t>
            </w:r>
            <w:proofErr w:type="spellEnd"/>
            <w:r>
              <w:rPr>
                <w:bCs/>
                <w:sz w:val="22"/>
              </w:rPr>
              <w:t>, jednatel společnosti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Pr="000E6B5D" w:rsidRDefault="00860BE8" w:rsidP="00E57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1 850 000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</w:p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</w:p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</w:tr>
      <w:tr w:rsidR="00860BE8" w:rsidRPr="000E6B5D" w:rsidTr="00E572A2">
        <w:trPr>
          <w:cantSplit/>
          <w:trHeight w:hRule="exact" w:val="1119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FARID COMERCIA  s.r.o.,</w:t>
            </w:r>
          </w:p>
          <w:p w:rsidR="00860BE8" w:rsidRPr="0056537D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IČ 61498696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Hradišťská 167, 294 02 </w:t>
            </w:r>
            <w:proofErr w:type="spellStart"/>
            <w:r>
              <w:rPr>
                <w:bCs/>
                <w:sz w:val="22"/>
              </w:rPr>
              <w:t>Kněžmost</w:t>
            </w:r>
            <w:proofErr w:type="spellEnd"/>
            <w:r>
              <w:rPr>
                <w:bCs/>
                <w:sz w:val="22"/>
              </w:rPr>
              <w:t>,</w:t>
            </w:r>
          </w:p>
          <w:p w:rsidR="00860BE8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Ing. Adam Pospíšil, jednatel společnosti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1 892 000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</w:p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</w:p>
          <w:p w:rsidR="00860BE8" w:rsidRDefault="00860BE8" w:rsidP="00E572A2">
            <w:pPr>
              <w:spacing w:after="2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</w:tr>
      <w:tr w:rsidR="00860BE8" w:rsidRPr="000E6B5D" w:rsidTr="00E572A2">
        <w:trPr>
          <w:cantSplit/>
          <w:trHeight w:hRule="exact" w:val="1119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Unikont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Group</w:t>
            </w:r>
            <w:proofErr w:type="spellEnd"/>
            <w:r>
              <w:rPr>
                <w:bCs/>
                <w:sz w:val="22"/>
              </w:rPr>
              <w:t xml:space="preserve"> s.r.o.,</w:t>
            </w:r>
          </w:p>
          <w:p w:rsidR="00860BE8" w:rsidRPr="0056537D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IČ 41193113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Služeb 609/6, 108 00 Praha 10,</w:t>
            </w:r>
          </w:p>
          <w:p w:rsidR="00860BE8" w:rsidRDefault="00860BE8" w:rsidP="00E572A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Radek Bukovský, jednatel společnosti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1 944 000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</w:p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</w:p>
          <w:p w:rsidR="00860BE8" w:rsidRDefault="00860BE8" w:rsidP="00E57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</w:tr>
    </w:tbl>
    <w:p w:rsidR="001C6EA2" w:rsidRDefault="001C6EA2"/>
    <w:sectPr w:rsidR="001C6EA2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166F39"/>
    <w:rsid w:val="001C6EA2"/>
    <w:rsid w:val="0032697A"/>
    <w:rsid w:val="00415F36"/>
    <w:rsid w:val="00860BE8"/>
    <w:rsid w:val="0097244F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2014-09-23T11:21:00Z</dcterms:created>
  <dcterms:modified xsi:type="dcterms:W3CDTF">2014-09-23T11:22:00Z</dcterms:modified>
</cp:coreProperties>
</file>