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DEF" w:rsidRPr="00F47FE8" w:rsidRDefault="002C1DEF">
      <w:pPr>
        <w:jc w:val="center"/>
        <w:rPr>
          <w:b/>
          <w:sz w:val="40"/>
          <w:szCs w:val="40"/>
          <w:u w:val="single"/>
        </w:rPr>
      </w:pPr>
      <w:r w:rsidRPr="00F47FE8">
        <w:rPr>
          <w:b/>
          <w:sz w:val="40"/>
          <w:szCs w:val="40"/>
          <w:u w:val="single"/>
        </w:rPr>
        <w:t>VÝROČNÍ ZPRÁVA ST</w:t>
      </w:r>
      <w:r>
        <w:rPr>
          <w:b/>
          <w:sz w:val="40"/>
          <w:szCs w:val="40"/>
          <w:u w:val="single"/>
        </w:rPr>
        <w:t>AROSTY MĚSTA ZA ROK 2012</w:t>
      </w:r>
    </w:p>
    <w:p w:rsidR="002C1DEF" w:rsidRPr="00F47FE8" w:rsidRDefault="002C1DEF">
      <w:pPr>
        <w:jc w:val="center"/>
        <w:rPr>
          <w:b/>
          <w:sz w:val="40"/>
          <w:szCs w:val="40"/>
          <w:u w:val="single"/>
        </w:rPr>
      </w:pPr>
    </w:p>
    <w:p w:rsidR="002C1DEF" w:rsidRPr="00F47FE8" w:rsidRDefault="002C1DEF">
      <w:pPr>
        <w:jc w:val="both"/>
      </w:pPr>
      <w:r w:rsidRPr="00F47FE8">
        <w:t>Vážení spoluobčané,</w:t>
      </w:r>
    </w:p>
    <w:p w:rsidR="002C1DEF" w:rsidRDefault="002C1DEF" w:rsidP="00500246">
      <w:pPr>
        <w:ind w:firstLine="708"/>
        <w:jc w:val="both"/>
      </w:pPr>
      <w:r w:rsidRPr="00526E3B">
        <w:t xml:space="preserve">předkládám Vám výsledky práce </w:t>
      </w:r>
      <w:r>
        <w:t>za uplynulý rok. V první řadě děkuji všem občanům za trpělivost se stavbami a dopravními komplikacemi v loňském roce.</w:t>
      </w:r>
      <w:r w:rsidRPr="00500246">
        <w:t xml:space="preserve"> </w:t>
      </w:r>
      <w:r>
        <w:t xml:space="preserve">Děkuji všem, kteří odvedli dobrou práci pro naše město. </w:t>
      </w:r>
    </w:p>
    <w:p w:rsidR="002C1DEF" w:rsidRDefault="002C1DEF" w:rsidP="00487843">
      <w:pPr>
        <w:ind w:firstLine="708"/>
        <w:jc w:val="both"/>
      </w:pPr>
      <w:r>
        <w:t>V roce 2012</w:t>
      </w:r>
      <w:r w:rsidRPr="00526E3B">
        <w:t xml:space="preserve"> </w:t>
      </w:r>
      <w:r>
        <w:t>se dokončila</w:t>
      </w:r>
      <w:r w:rsidRPr="00F47FE8">
        <w:t xml:space="preserve"> rekonstrukce</w:t>
      </w:r>
      <w:r>
        <w:t xml:space="preserve"> Spolkového domu. Byla otevřena nová knihovna a Zručská cyklostezka. Pokračovalo se v rekonstrukci</w:t>
      </w:r>
      <w:r w:rsidRPr="00F47FE8">
        <w:t xml:space="preserve"> veřejného osvětlení</w:t>
      </w:r>
      <w:r>
        <w:t>. Bylo vybudováno 28 nových parkovacích míst a byly opraveny chodníky na Náměstí MUDr. Svobody</w:t>
      </w:r>
      <w:r w:rsidRPr="00F47FE8">
        <w:t>.</w:t>
      </w:r>
      <w:r>
        <w:t xml:space="preserve"> V zámeckém parku bylo obnoveno jezírko. Školka v Malostranské ulici prošla další etapou potřebných úprav.</w:t>
      </w:r>
      <w:r w:rsidRPr="001974C0">
        <w:t xml:space="preserve"> </w:t>
      </w:r>
      <w:r>
        <w:t xml:space="preserve">Podařilo se získat </w:t>
      </w:r>
      <w:r w:rsidRPr="00F47FE8">
        <w:t>finanční prostředky z </w:t>
      </w:r>
      <w:r>
        <w:t>grantů v celkové výši 13,4 mil. korun, které budou z větší části použity v roce 2013.</w:t>
      </w:r>
    </w:p>
    <w:p w:rsidR="002C1DEF" w:rsidRDefault="002C1DEF" w:rsidP="00487843">
      <w:pPr>
        <w:ind w:firstLine="708"/>
        <w:jc w:val="both"/>
      </w:pPr>
      <w:r>
        <w:t>VHS Vrchlice - Maleč zahájila dostavbu kanalizace ve staré Zruči. Bylo vybudováno několik kilometrů nové splaškové kanalizace. Povodí Vltavy začalo s výstavbou protipovodňových opatření v našem městě.</w:t>
      </w:r>
    </w:p>
    <w:p w:rsidR="002C1DEF" w:rsidRDefault="002C1DEF" w:rsidP="00487843">
      <w:pPr>
        <w:ind w:firstLine="708"/>
        <w:jc w:val="both"/>
      </w:pPr>
      <w:r>
        <w:t xml:space="preserve">  Investice v našem městě dosáhly rekordní výše přes 130 mil. korun. Seznámím Vás </w:t>
      </w:r>
      <w:r w:rsidRPr="00F47FE8">
        <w:t xml:space="preserve">podrobněji s jednotlivými </w:t>
      </w:r>
      <w:r>
        <w:t xml:space="preserve">projekty a </w:t>
      </w:r>
      <w:r w:rsidRPr="00F47FE8">
        <w:t>oblastmi.</w:t>
      </w:r>
    </w:p>
    <w:p w:rsidR="002C1DEF" w:rsidRDefault="002C1DEF" w:rsidP="00487843">
      <w:pPr>
        <w:ind w:firstLine="708"/>
        <w:jc w:val="both"/>
      </w:pPr>
    </w:p>
    <w:p w:rsidR="002C1DEF" w:rsidRPr="00FB10C4" w:rsidRDefault="002C1DEF" w:rsidP="000E37C2">
      <w:pPr>
        <w:jc w:val="both"/>
        <w:outlineLvl w:val="0"/>
        <w:rPr>
          <w:i/>
        </w:rPr>
      </w:pPr>
      <w:r w:rsidRPr="00796C93">
        <w:rPr>
          <w:b/>
          <w:u w:val="single"/>
        </w:rPr>
        <w:t>SPOLKOVÝ DŮM</w:t>
      </w:r>
      <w:r>
        <w:rPr>
          <w:b/>
          <w:u w:val="single"/>
        </w:rPr>
        <w:t xml:space="preserve"> </w:t>
      </w:r>
    </w:p>
    <w:p w:rsidR="002C1DEF" w:rsidRDefault="002C1DEF" w:rsidP="000E07F7">
      <w:pPr>
        <w:ind w:firstLine="708"/>
        <w:jc w:val="both"/>
      </w:pPr>
      <w:r>
        <w:t>Na Spolkovém domě proběhly dokončovací práce. Podařilo se zachovat architektonický vzhled původní baťovy budovy. V rámci projektu bylo nakoupeno vybavení pro recepci, zasedací místnost a potřebné vybavení pro knihovnu. Jedná se o nákup židlí, stolů, skříní, lavice, knižních regálů a pultů do knihovny. Z výpočetní techniky se nakoupily PC, notebooky a interaktivní tabule. V celém domě byl instalován orientační systém. Zručské spolky se nastěhovaly do svých kluboven. Získaly moderní prostory pro svoji činnost včetně bezbariérového přístupu. V polovině roku se přestěhovala také knihovna a byl pořízen nový orientační systém do obou oddělení. Víceúčelový sál začal sloužit karatistům, stolnímu tenisu a dalším.</w:t>
      </w:r>
    </w:p>
    <w:p w:rsidR="002C1DEF" w:rsidRDefault="002C1DEF" w:rsidP="000E07F7">
      <w:pPr>
        <w:ind w:firstLine="708"/>
        <w:jc w:val="both"/>
      </w:pPr>
      <w:r>
        <w:t>U domu je pro návštěvníky vybudováno menší parkoviště, jsou osazeny stojany na kola, nástěnky, posezení a byl vybudován přechod do Sadu Míru.</w:t>
      </w:r>
    </w:p>
    <w:p w:rsidR="002C1DEF" w:rsidRDefault="002C1DEF" w:rsidP="005305C6">
      <w:pPr>
        <w:jc w:val="both"/>
        <w:rPr>
          <w:b/>
          <w:u w:val="single"/>
        </w:rPr>
      </w:pPr>
      <w:r>
        <w:tab/>
        <w:t>Cena realizace Spolkového domu včetně vybavení knihovny je 21,5 mil. korun včetně DPH.</w:t>
      </w:r>
      <w:r w:rsidRPr="005532D8">
        <w:t xml:space="preserve"> </w:t>
      </w:r>
      <w:r>
        <w:t>Regionální operační program Střední Čechy uhradil 15,6 mil. korun.</w:t>
      </w:r>
    </w:p>
    <w:p w:rsidR="002C1DEF" w:rsidRDefault="002C1DEF" w:rsidP="005305C6">
      <w:pPr>
        <w:jc w:val="both"/>
        <w:rPr>
          <w:b/>
          <w:u w:val="single"/>
        </w:rPr>
      </w:pPr>
    </w:p>
    <w:p w:rsidR="002C1DEF" w:rsidRDefault="002C1DEF" w:rsidP="000E37C2">
      <w:pPr>
        <w:jc w:val="both"/>
        <w:outlineLvl w:val="0"/>
        <w:rPr>
          <w:b/>
          <w:u w:val="single"/>
        </w:rPr>
      </w:pPr>
      <w:r>
        <w:rPr>
          <w:b/>
          <w:u w:val="single"/>
        </w:rPr>
        <w:t>ZRUČSKÁ CYKLOSTEZKA</w:t>
      </w:r>
    </w:p>
    <w:p w:rsidR="002C1DEF" w:rsidRDefault="002C1DEF" w:rsidP="000E07F7">
      <w:pPr>
        <w:ind w:firstLine="708"/>
        <w:jc w:val="both"/>
      </w:pPr>
      <w:r>
        <w:t>Cyklostezka byla postavena v druhé polovině roku 2011 firmou Swietelsky stavební s.r.o. Celá cyklostezka však není určena jen pro cyklisty, ale i pro pěší, in-line bruslaře a v zimě pro běžkaře. Zručská cyklostezka propojuje Námestí MUDr. Svobody a lokalitu Dvouletky. V roce 2012 byly doinstalovány další lavičky a cyklostezka byla uvedena do provozu.</w:t>
      </w:r>
      <w:r w:rsidRPr="003778D6">
        <w:t xml:space="preserve"> </w:t>
      </w:r>
      <w:r>
        <w:t xml:space="preserve">Na odpočívadlech byly umístěny nové turistické mapy. </w:t>
      </w:r>
    </w:p>
    <w:p w:rsidR="002C1DEF" w:rsidRDefault="002C1DEF" w:rsidP="000E07F7">
      <w:pPr>
        <w:ind w:firstLine="708"/>
        <w:jc w:val="both"/>
      </w:pPr>
      <w:r>
        <w:t xml:space="preserve">Cyklostezka byla vybudována v rámci projektu „Na kole do práce Zručskou cyklostezkou“  v ceně 9 mil. korun. Regionální operační program Střední Čechy uhradil 80 % nákladů. </w:t>
      </w:r>
    </w:p>
    <w:p w:rsidR="002C1DEF" w:rsidRDefault="002C1DEF">
      <w:pPr>
        <w:jc w:val="both"/>
        <w:rPr>
          <w:b/>
          <w:u w:val="single"/>
        </w:rPr>
      </w:pPr>
    </w:p>
    <w:p w:rsidR="002C1DEF" w:rsidRPr="00F47FE8" w:rsidRDefault="002C1DEF" w:rsidP="000E37C2">
      <w:pPr>
        <w:jc w:val="both"/>
        <w:outlineLvl w:val="0"/>
        <w:rPr>
          <w:b/>
          <w:u w:val="single"/>
        </w:rPr>
      </w:pPr>
      <w:r>
        <w:rPr>
          <w:b/>
          <w:u w:val="single"/>
        </w:rPr>
        <w:t>INFRASTRUKTURA</w:t>
      </w:r>
      <w:r w:rsidRPr="00F47FE8">
        <w:rPr>
          <w:b/>
          <w:u w:val="single"/>
        </w:rPr>
        <w:t>, MĚSTSKÝ MOBILIÁŘ A ZELEŇ</w:t>
      </w:r>
    </w:p>
    <w:p w:rsidR="002C1DEF" w:rsidRDefault="002C1DEF" w:rsidP="00A96F39">
      <w:pPr>
        <w:jc w:val="both"/>
      </w:pPr>
      <w:r>
        <w:tab/>
        <w:t xml:space="preserve">Město zrealizovalo drobnou opravu místních komunikací formou asfaltových záplat nebo novým asfaltovým kobercem. Opravy se provedly zejména v ulici Pardidubská, Okružní, Školní, u Náměstí Míru, Dvouletky, Osvobození, Nádražní, Jabloňová, V Paloukách a další. Bylo opraveno kolem 100 míst. Dále byl položen nový asfalt na chodník podél Náměstí Míru (od Sázavanky k poště) a na prostranství za dětským domovem (výjezd záchranné služby). Celkové náklady včetně DPH činí 900 tisíc korun. Technické služby opravily nezpevněné cesty po přívalových deštích. </w:t>
      </w:r>
    </w:p>
    <w:p w:rsidR="002C1DEF" w:rsidRDefault="002C1DEF" w:rsidP="00677FD6">
      <w:pPr>
        <w:jc w:val="both"/>
      </w:pPr>
      <w:r>
        <w:tab/>
      </w:r>
      <w:r w:rsidRPr="00677FD6">
        <w:t>Celkem bylo opraveno přes 500</w:t>
      </w:r>
      <w:r>
        <w:t xml:space="preserve"> </w:t>
      </w:r>
      <w:r w:rsidRPr="00677FD6">
        <w:t>m chodníků.</w:t>
      </w:r>
      <w:r>
        <w:t xml:space="preserve"> Firmy Evos-Hydro a Sates Čechy zrekonstruovaly chodníky na Náměstí MUDr. Svobody, chodník k lékárně v Dubinské ulici a chodník podél parkové zdi v ulici 1. máje.</w:t>
      </w:r>
      <w:r>
        <w:tab/>
      </w:r>
    </w:p>
    <w:p w:rsidR="002C1DEF" w:rsidRDefault="002C1DEF" w:rsidP="00677FD6">
      <w:pPr>
        <w:jc w:val="both"/>
      </w:pPr>
      <w:r>
        <w:tab/>
        <w:t xml:space="preserve">Nové  parkoviště bylo vybudováno v Družstevní ulici a u zdravotního střediska. Celkem bylo dáno do užívání  28 parkovacích míst. Nové parkování ulevilo motoristům zejména u zdravotního střediska. </w:t>
      </w:r>
      <w:r w:rsidRPr="00E17880">
        <w:t>Jedná se o úpravu a zpevnění povrchů ploch, které jsou z části užívány pro parkování vozidel obyvatel přilehlých domů a návštěvníků zdravotního střediska. Investice si vyžádala</w:t>
      </w:r>
      <w:r>
        <w:t xml:space="preserve"> 720 tisíc korun.</w:t>
      </w:r>
    </w:p>
    <w:p w:rsidR="002C1DEF" w:rsidRPr="00EB5102" w:rsidRDefault="002C1DEF" w:rsidP="00EB5102">
      <w:pPr>
        <w:jc w:val="both"/>
      </w:pPr>
      <w:r>
        <w:tab/>
      </w:r>
      <w:r w:rsidRPr="00EB5102">
        <w:t>Přívalové deště letošního léta způsobily škody na mlatových cestách kolem zámku.</w:t>
      </w:r>
      <w:r>
        <w:t xml:space="preserve"> </w:t>
      </w:r>
      <w:r w:rsidRPr="00EB5102">
        <w:t>Pojistná událost byla řádně nahlášena. Byla objednána jejich oprava, která proběhla v první polovině července.</w:t>
      </w:r>
      <w:r>
        <w:t xml:space="preserve"> </w:t>
      </w:r>
      <w:r w:rsidRPr="00EB5102">
        <w:t>Opravu provedl zhotovitel díla firma Zahradní architektura Martinov s.r.o.</w:t>
      </w:r>
      <w:r>
        <w:t xml:space="preserve"> </w:t>
      </w:r>
    </w:p>
    <w:p w:rsidR="002C1DEF" w:rsidRPr="00EC4A27" w:rsidRDefault="002C1DEF" w:rsidP="000E07F7">
      <w:pPr>
        <w:ind w:firstLine="708"/>
        <w:jc w:val="both"/>
      </w:pPr>
      <w:r>
        <w:t xml:space="preserve">Výsadba proběhla v městských lesích, kde byla zrealizována dosadba – vylepšení po kalamitě. Bylo vysazeno 55 tis. stromků. Dle zákona město započalo práce na přípravě Lesního hospodářského plánu na období od </w:t>
      </w:r>
      <w:r>
        <w:rPr>
          <w:sz w:val="22"/>
        </w:rPr>
        <w:t>2013 do 2022.</w:t>
      </w:r>
      <w:r w:rsidRPr="002053EE">
        <w:rPr>
          <w:b/>
          <w:sz w:val="22"/>
        </w:rPr>
        <w:t xml:space="preserve"> </w:t>
      </w:r>
      <w:r w:rsidRPr="00C87047">
        <w:rPr>
          <w:sz w:val="22"/>
        </w:rPr>
        <w:t>Dodavatel je Lesprojekt Stará Boleslav, s.r.o.</w:t>
      </w:r>
      <w:r>
        <w:rPr>
          <w:sz w:val="22"/>
        </w:rPr>
        <w:t xml:space="preserve"> Tato firma pro město zhotovila i předešlý plán. </w:t>
      </w:r>
      <w:r>
        <w:t xml:space="preserve">V rámci výstavby Penny Marketu bylo ve </w:t>
      </w:r>
      <w:r w:rsidRPr="00EC4A27">
        <w:t>městě vysázeno 80 stromů. Dále bylo vysazeno k trelážím okolo zámecké brány několik keřů růží a pnoucích keřů. Po městě se rozmístilo  5 kusů stojanů pro kola. Na údržbu města byl pro Technické služby zakoupen kolový nakladač Bobcat v ceně 1 378 tisíc korun.</w:t>
      </w:r>
    </w:p>
    <w:p w:rsidR="002C1DEF" w:rsidRPr="00EC4A27" w:rsidRDefault="002C1DEF" w:rsidP="00C70D9F">
      <w:pPr>
        <w:jc w:val="both"/>
      </w:pPr>
    </w:p>
    <w:p w:rsidR="002C1DEF" w:rsidRPr="00EC4A27" w:rsidRDefault="002C1DEF" w:rsidP="000E07F7">
      <w:pPr>
        <w:jc w:val="both"/>
        <w:outlineLvl w:val="0"/>
        <w:rPr>
          <w:b/>
          <w:u w:val="single"/>
        </w:rPr>
      </w:pPr>
      <w:r w:rsidRPr="00EC4A27">
        <w:rPr>
          <w:b/>
          <w:u w:val="single"/>
        </w:rPr>
        <w:t>REKONSTRUKCE ZÁMECKÉHO JEZÍRKA</w:t>
      </w:r>
    </w:p>
    <w:p w:rsidR="002C1DEF" w:rsidRDefault="002C1DEF" w:rsidP="000E07F7">
      <w:pPr>
        <w:pStyle w:val="NormalWeb"/>
        <w:spacing w:before="0" w:beforeAutospacing="0" w:after="0" w:afterAutospacing="0"/>
        <w:ind w:firstLine="708"/>
        <w:jc w:val="both"/>
      </w:pPr>
      <w:r w:rsidRPr="00EC4A27">
        <w:t>Rekonstrukce zámeckého jezírka je zrealizována s ohledem na maximální možnou hloubku. Ta je docílena minimálním místním zvednutím a opravou břehů a následnou modelací hrany ze strany zeleně. Současně tvoří zábranu proti nátokům přívalové dešťové vody a nečistot. Na dno byla položena speciální černá fólie. V malých hloubkách nádrže k zastínění dna byly vysázeny lekníny do inertních substrátů. Kolem byla vysázena nová zeleň. Dosazovalo se cca 15 druhů různých bylin a keřů v hodnotě 11 tisíc korun. Jezírko bylo</w:t>
      </w:r>
      <w:r w:rsidRPr="007E2CB2">
        <w:t xml:space="preserve"> napuštěno v červenci 2</w:t>
      </w:r>
      <w:r>
        <w:t>012 původním vodovodem z Dubiny a je znovu ozdobou parku. Cena rekonstrukce je 1,4 mil. korun.</w:t>
      </w:r>
    </w:p>
    <w:p w:rsidR="002C1DEF" w:rsidRDefault="002C1DEF" w:rsidP="00A413E5">
      <w:pPr>
        <w:jc w:val="both"/>
        <w:outlineLvl w:val="0"/>
        <w:rPr>
          <w:b/>
          <w:u w:val="single"/>
        </w:rPr>
      </w:pPr>
    </w:p>
    <w:p w:rsidR="002C1DEF" w:rsidRPr="00F47FE8" w:rsidRDefault="002C1DEF" w:rsidP="00167DE3">
      <w:pPr>
        <w:jc w:val="both"/>
        <w:outlineLvl w:val="0"/>
        <w:rPr>
          <w:b/>
          <w:u w:val="single"/>
        </w:rPr>
      </w:pPr>
      <w:r>
        <w:rPr>
          <w:b/>
          <w:u w:val="single"/>
        </w:rPr>
        <w:t>REKONSTRUKCE SOCH V ZÁMECKÉM PARKU</w:t>
      </w:r>
    </w:p>
    <w:p w:rsidR="002C1DEF" w:rsidRPr="00A413E5" w:rsidRDefault="002C1DEF" w:rsidP="00167DE3">
      <w:pPr>
        <w:pStyle w:val="NormalWeb"/>
        <w:spacing w:before="0" w:beforeAutospacing="0" w:after="0" w:afterAutospacing="0"/>
        <w:jc w:val="both"/>
      </w:pPr>
      <w:r>
        <w:tab/>
        <w:t>J</w:t>
      </w:r>
      <w:r w:rsidRPr="00A413E5">
        <w:t>edná se o tyto soc</w:t>
      </w:r>
      <w:r>
        <w:t>hy: Sběrač vinných hroznů (u pří</w:t>
      </w:r>
      <w:r w:rsidRPr="00A413E5">
        <w:t>jezdu k zámku od Zručského dvora), Lev rdousící kořist (nedaleko vstupní brány), psí náhrobek se zajícem (u jezírka) a Pomník Jana Šebka (nedaleko budovy bývalého zahradnictví). Bylo provedeno očištění soch regulovanou tlakovou vodou, peroxidem vodíku ve směsi se čpavkovou vodou. Mechanicky byly pročištěny plastické krusty, odstraněny nevhodné doplňky a spárování. Bylo provedeno doplnění chybějících částí v minerálním tmelu, provedena plastická retuš a spárování. Byla provedena lokální barevná retuš a hydrofobizace vodou namáhaných míst. Restaurování našich soch je dílem akademického sochaře Mgr. Víta Mudruňky. Cena díla je 106 tisíc korun.</w:t>
      </w:r>
    </w:p>
    <w:p w:rsidR="002C1DEF" w:rsidRPr="00F47FE8" w:rsidRDefault="002C1DEF" w:rsidP="00A6558D">
      <w:pPr>
        <w:ind w:firstLine="708"/>
        <w:jc w:val="both"/>
      </w:pPr>
    </w:p>
    <w:p w:rsidR="002C1DEF" w:rsidRPr="00EC4A27" w:rsidRDefault="002C1DEF" w:rsidP="000E37C2">
      <w:pPr>
        <w:jc w:val="both"/>
        <w:outlineLvl w:val="0"/>
        <w:rPr>
          <w:b/>
          <w:u w:val="single"/>
        </w:rPr>
      </w:pPr>
      <w:r w:rsidRPr="00EC4A27">
        <w:rPr>
          <w:b/>
          <w:u w:val="single"/>
        </w:rPr>
        <w:t>VEŘEJNÉ OSVĚTLENÍ</w:t>
      </w:r>
    </w:p>
    <w:p w:rsidR="002C1DEF" w:rsidRPr="00EC4A27" w:rsidRDefault="002C1DEF" w:rsidP="00167DE3">
      <w:pPr>
        <w:ind w:firstLine="708"/>
        <w:jc w:val="both"/>
        <w:rPr>
          <w:b/>
          <w:u w:val="single"/>
        </w:rPr>
      </w:pPr>
      <w:r w:rsidRPr="00EC4A27">
        <w:t>Byla dokončena výměna lamp v ulici Luční, Maloniny, Na Stráni, Na Mokřině a v části ulice Okružní. Jedna lampa byla přidána na konec ulice Dvouletky ve směru na cyklostezku a jedna k novému parkovišti u Spolkového domu. Celkem došlo k instalaci 41 kusů nových lamp veřejného osvětlení. Celkem se proinvestovalo za 1 015 786,- Kč včetně DPH. V rámci úspor elektrické energie byl instalován poslední regulátor veřejného osvětlení (snižuje spotřebu elektrické energie v nočních hodinách) v ulici V Paloukách.</w:t>
      </w:r>
    </w:p>
    <w:p w:rsidR="002C1DEF" w:rsidRPr="00EC4A27" w:rsidRDefault="002C1DEF" w:rsidP="000E37C2">
      <w:pPr>
        <w:jc w:val="both"/>
        <w:outlineLvl w:val="0"/>
        <w:rPr>
          <w:b/>
          <w:u w:val="single"/>
        </w:rPr>
      </w:pPr>
    </w:p>
    <w:p w:rsidR="002C1DEF" w:rsidRPr="00EC4A27" w:rsidRDefault="002C1DEF" w:rsidP="000E37C2">
      <w:pPr>
        <w:jc w:val="both"/>
        <w:outlineLvl w:val="0"/>
        <w:rPr>
          <w:b/>
          <w:u w:val="single"/>
        </w:rPr>
      </w:pPr>
      <w:r w:rsidRPr="00EC4A27">
        <w:rPr>
          <w:b/>
          <w:u w:val="single"/>
        </w:rPr>
        <w:t>DŮM S PEČOVATELSKOU SLUŽBOU</w:t>
      </w:r>
    </w:p>
    <w:p w:rsidR="002C1DEF" w:rsidRPr="00EC4A27" w:rsidRDefault="002C1DEF" w:rsidP="00314B0A">
      <w:pPr>
        <w:jc w:val="both"/>
        <w:rPr>
          <w:rFonts w:ascii="Arial" w:hAnsi="Arial" w:cs="Arial"/>
          <w:sz w:val="20"/>
          <w:szCs w:val="20"/>
        </w:rPr>
      </w:pPr>
      <w:r w:rsidRPr="00EC4A27">
        <w:rPr>
          <w:rStyle w:val="Emphasis"/>
          <w:i w:val="0"/>
        </w:rPr>
        <w:tab/>
      </w:r>
      <w:r w:rsidRPr="00EC4A27">
        <w:t>Byla provedena výměna oken ve všech 20 bytech. Investice si vyžádala 754 tisíc korun včetně DPH. Pro kvalitní příjem televizního signálu byl instalován satelit a v budově byl umístěn Jubox, který zabezpečuje poslech veřejného rozhlasu.</w:t>
      </w:r>
    </w:p>
    <w:p w:rsidR="002C1DEF" w:rsidRPr="00EC4A27" w:rsidRDefault="002C1DEF" w:rsidP="000E37C2">
      <w:pPr>
        <w:jc w:val="both"/>
        <w:outlineLvl w:val="0"/>
        <w:rPr>
          <w:b/>
          <w:u w:val="single"/>
        </w:rPr>
      </w:pPr>
    </w:p>
    <w:p w:rsidR="002C1DEF" w:rsidRPr="00EC4A27" w:rsidRDefault="002C1DEF" w:rsidP="00167DE3">
      <w:pPr>
        <w:jc w:val="both"/>
        <w:outlineLvl w:val="0"/>
        <w:rPr>
          <w:b/>
          <w:u w:val="single"/>
        </w:rPr>
      </w:pPr>
      <w:r w:rsidRPr="00EC4A27">
        <w:rPr>
          <w:b/>
          <w:u w:val="single"/>
        </w:rPr>
        <w:t>INVESTICE DO ŠKOLSTVÍ</w:t>
      </w:r>
    </w:p>
    <w:p w:rsidR="002C1DEF" w:rsidRPr="00EC4A27" w:rsidRDefault="002C1DEF" w:rsidP="00167DE3">
      <w:pPr>
        <w:ind w:firstLine="708"/>
        <w:jc w:val="both"/>
        <w:outlineLvl w:val="0"/>
        <w:rPr>
          <w:b/>
          <w:u w:val="single"/>
        </w:rPr>
      </w:pPr>
      <w:r w:rsidRPr="00EC4A27">
        <w:t>V mateřské škole v Malostranské ulici byla vybudována přístavba a provedeny další úpravy, které rozšiřují jídelnu, kancelář ředitelky a obě herny pro děti.</w:t>
      </w:r>
    </w:p>
    <w:p w:rsidR="002C1DEF" w:rsidRPr="00EC4A27" w:rsidRDefault="002C1DEF" w:rsidP="00167DE3">
      <w:pPr>
        <w:pStyle w:val="NormalWeb"/>
        <w:spacing w:before="0" w:beforeAutospacing="0" w:after="0" w:afterAutospacing="0"/>
        <w:jc w:val="both"/>
      </w:pPr>
      <w:r w:rsidRPr="00EC4A27">
        <w:tab/>
        <w:t>Rozšíření je řešeno novou přístavbou na severovýchodní straně objektu.  Přístavba</w:t>
      </w:r>
      <w:r w:rsidRPr="00730C90">
        <w:t>  svým tvarem a arch</w:t>
      </w:r>
      <w:r>
        <w:t>i</w:t>
      </w:r>
      <w:r w:rsidRPr="00730C90">
        <w:t>tektonickým řešením respektuje hlavní starší budovu, která má velice zaj</w:t>
      </w:r>
      <w:r>
        <w:t>í</w:t>
      </w:r>
      <w:r w:rsidRPr="00730C90">
        <w:t>mavou fasádu z hrázděného zdiva.</w:t>
      </w:r>
      <w:r>
        <w:t xml:space="preserve"> </w:t>
      </w:r>
      <w:r w:rsidRPr="00730C90">
        <w:t>Na nové základové pasy a desku z betonu byly vyzděny svislé nosné ko</w:t>
      </w:r>
      <w:r w:rsidRPr="00097DF6">
        <w:rPr>
          <w:color w:val="FF0000"/>
        </w:rPr>
        <w:t>n</w:t>
      </w:r>
      <w:r w:rsidRPr="00730C90">
        <w:t>strukce z cihel. Otvory jsou osazeny prosklenými dřevěnými stěnami v provedení euro. Přístavba je zastřešena pultovou střechou s taškovou krytinou stejného druhu a odstínu jako krytina hlavního objektu. Podlahy pokrývá PVC. Projekt se začal realizovat v červn</w:t>
      </w:r>
      <w:r>
        <w:t>u 2012 a byl dokončen  v říjnu</w:t>
      </w:r>
      <w:r w:rsidRPr="00730C90">
        <w:t> 2012. Dispozičně došlo k propojení přístavby  s hlavní stavbou a došlo i k "otevření" stávajícího stísněného vnitřního prostoru směrem do zahrady.</w:t>
      </w:r>
      <w:r>
        <w:t xml:space="preserve"> </w:t>
      </w:r>
      <w:r w:rsidRPr="00730C90">
        <w:t xml:space="preserve">Stavbu provedla ledečská firma Atos v ceně </w:t>
      </w:r>
      <w:smartTag w:uri="urn:schemas-microsoft-com:office:smarttags" w:element="metricconverter">
        <w:smartTagPr>
          <w:attr w:name="ProductID" w:val="1,119 mil"/>
        </w:smartTagPr>
        <w:r w:rsidRPr="00730C90">
          <w:t>1,119 mil</w:t>
        </w:r>
      </w:smartTag>
      <w:r w:rsidRPr="00730C90">
        <w:t>. korun včetně DPH.</w:t>
      </w:r>
      <w:r>
        <w:t xml:space="preserve"> </w:t>
      </w:r>
      <w:r w:rsidRPr="00115376">
        <w:t xml:space="preserve">Dále byla </w:t>
      </w:r>
      <w:r>
        <w:t xml:space="preserve">ve školce </w:t>
      </w:r>
      <w:r w:rsidRPr="00115376">
        <w:t>zrealizov</w:t>
      </w:r>
      <w:r>
        <w:t>ána výměna většiny otopných těle</w:t>
      </w:r>
      <w:r w:rsidRPr="00115376">
        <w:t xml:space="preserve">s včetně měděných </w:t>
      </w:r>
      <w:r w:rsidRPr="00EC4A27">
        <w:t>rozvodů. Tato akce přišla na 317 tisíc korun.</w:t>
      </w:r>
    </w:p>
    <w:p w:rsidR="002C1DEF" w:rsidRPr="00EC4A27" w:rsidRDefault="002C1DEF" w:rsidP="00167DE3">
      <w:pPr>
        <w:pStyle w:val="NormalWeb"/>
        <w:spacing w:before="0" w:beforeAutospacing="0" w:after="0" w:afterAutospacing="0"/>
        <w:ind w:firstLine="708"/>
        <w:jc w:val="both"/>
      </w:pPr>
      <w:r w:rsidRPr="00EC4A27">
        <w:t xml:space="preserve">Ve školce Na Pohoří se po vytopení části objektu pořídilo nové linoleum, koberec a část nábytku do dvou tříd. Náklady ve výši 350 tisíc budeme uplatňovat u pojišťovny. </w:t>
      </w:r>
    </w:p>
    <w:p w:rsidR="002C1DEF" w:rsidRPr="00EC4A27" w:rsidRDefault="002C1DEF" w:rsidP="00167DE3">
      <w:pPr>
        <w:pStyle w:val="NormalWeb"/>
        <w:spacing w:before="0" w:beforeAutospacing="0" w:after="0" w:afterAutospacing="0"/>
        <w:jc w:val="both"/>
      </w:pPr>
      <w:r w:rsidRPr="00EC4A27">
        <w:t xml:space="preserve">Školská zařízení obdržela od města dotaci pro rozvoj čtenářské gramotnosti,  vzdělávání pedagogů, logopedii a na plat školního psychologa. </w:t>
      </w:r>
    </w:p>
    <w:p w:rsidR="002C1DEF" w:rsidRPr="00EC4A27" w:rsidRDefault="002C1DEF">
      <w:pPr>
        <w:jc w:val="both"/>
        <w:rPr>
          <w:b/>
          <w:u w:val="single"/>
        </w:rPr>
      </w:pPr>
    </w:p>
    <w:p w:rsidR="002C1DEF" w:rsidRPr="00EC4A27" w:rsidRDefault="002C1DEF" w:rsidP="000E37C2">
      <w:pPr>
        <w:jc w:val="both"/>
        <w:outlineLvl w:val="0"/>
        <w:rPr>
          <w:b/>
          <w:u w:val="single"/>
        </w:rPr>
      </w:pPr>
      <w:r w:rsidRPr="00EC4A27">
        <w:rPr>
          <w:b/>
          <w:u w:val="single"/>
        </w:rPr>
        <w:t>MĚSTSKÉ  GRANTY</w:t>
      </w:r>
    </w:p>
    <w:p w:rsidR="002C1DEF" w:rsidRPr="00EC4A27" w:rsidRDefault="002C1DEF" w:rsidP="00044161">
      <w:pPr>
        <w:ind w:firstLine="708"/>
        <w:jc w:val="both"/>
      </w:pPr>
      <w:r w:rsidRPr="00EC4A27">
        <w:t>I v roce 2012 město přijímalo žádosti o přidělení městských grantů. Tyto finanční prostředky podporují kulturní a sportovní dění v našem městě a reprezentaci Zruče nad Sázavou. Celkem bylo rozděleno 400 tisíc korun a uspokojeno 42 žádostí.</w:t>
      </w:r>
    </w:p>
    <w:p w:rsidR="002C1DEF" w:rsidRPr="00EC4A27" w:rsidRDefault="002C1DEF" w:rsidP="00044161">
      <w:pPr>
        <w:ind w:firstLine="708"/>
        <w:jc w:val="both"/>
      </w:pPr>
    </w:p>
    <w:p w:rsidR="002C1DEF" w:rsidRPr="00EC4A27" w:rsidRDefault="002C1DEF" w:rsidP="000E37C2">
      <w:pPr>
        <w:jc w:val="both"/>
        <w:outlineLvl w:val="0"/>
        <w:rPr>
          <w:b/>
          <w:u w:val="single"/>
        </w:rPr>
      </w:pPr>
      <w:r w:rsidRPr="00EC4A27">
        <w:rPr>
          <w:b/>
          <w:u w:val="single"/>
        </w:rPr>
        <w:t>KULTURA, SPORT A VOLNÝ ČAS</w:t>
      </w:r>
    </w:p>
    <w:p w:rsidR="002C1DEF" w:rsidRPr="00EC4A27" w:rsidRDefault="002C1DEF" w:rsidP="007D0158">
      <w:pPr>
        <w:jc w:val="both"/>
      </w:pPr>
      <w:r w:rsidRPr="00EC4A27">
        <w:tab/>
        <w:t>Město uspořádalo V. Reprezentační ples, na který přišlo přes 500 tancechtivých návštěvníků. Turistická sezóna na zámku ve Zruči byla zahájena velkou kulturní akcí a rekordním počtem návštěvníků zámku během jediného víkendu (přes 400). Pořádal se další ročník rockového festivalu ZÁMEKFEST, na kterém zahrála i kapela Wohnout. Proběhly tři slavnostní akce při příležitosti  otevření cyklostezky, Spolkového domu a knihovny. Konalo se množství zajímavých besed z nichž stojí za zmínku například beseda s RNDr. Václavem Větvičkou a autorské čtení spisovatelky Ireny Fuchsové. V  zrekonstruovaném zámeckém areálu byl uspořádán XII. ročník historických slavností. Dále proběhla přehlídka amatérských filmů a videoprogramů pro kraj Středočeský, Jihočeský a Vysočina. Shromažďovaly se exponáty do zámeckého okruhu, který byl rozšířen o stylovou koupelnu rodiny Schebků. Zručský zámek navštívilo za celou sezonu více než 10 000 návštěvníků. Na nově zrekonstruovaném nádvoří se konala slavnostní předvánoční akce s rozsvěcením vánočního stromku – Předvánoční jarmark. V Zrcadlovém sále proběhlo několik koncertů místních a regionálních umělců a žáků i učitelů ZUŠ. Ke koncertům se začal využívat i nově zřízený sál v prostorách ZUŠ. K těm hodně zajímavým patřil například koncert zpěváka Luboše Pospíšila, básníka a písničkáře Jana Kryla nebo představení soutěže amatérských divadel z našeho okolí. Konaly se výstavy v podkrovních prostorách zámku, řada z nich byla zahájena bohatě navštěvovanými vernisážemi. Jednou z nejvýznamnějších byla výstava paní Berthy Safarik, při jejíž vernisáži Zruč poctil návštěvou i švýcarský velvyslanec v ČR.  Prostor dostali i „Zruční Zručáci“, což byl název jedné z velmi úspěšných výstav. U příležitosti „Dne architektury“ proběhla i zajímavá prohlídka zručských architektonických unikátů a její účastníci včetně návštěvníků při té příležitosti pořádané výstavy, se mohli seznámit především s „Baťovskou“ historií Zruče. Po loňském zkušebním provozu se celé léto pravidelně promítalo v obnoveném letním kině. Sezóna byla zakončena filmovým maratónem, kdy se kompletní seriál Návštěvníci promítal více jak 7 hodin bez přestávky.</w:t>
      </w:r>
    </w:p>
    <w:p w:rsidR="002C1DEF" w:rsidRPr="00EC4A27" w:rsidRDefault="002C1DEF" w:rsidP="007D0158">
      <w:pPr>
        <w:jc w:val="both"/>
      </w:pPr>
      <w:r w:rsidRPr="00EC4A27">
        <w:t>Město za pomoci dotace ze Středočeského kraje nechalo zrestaurovat obraz Svatá rodina z 1. poloviny 18. století. </w:t>
      </w:r>
    </w:p>
    <w:p w:rsidR="002C1DEF" w:rsidRPr="00EC4A27" w:rsidRDefault="002C1DEF" w:rsidP="007D0158">
      <w:pPr>
        <w:pStyle w:val="BodyText"/>
        <w:ind w:firstLine="708"/>
      </w:pPr>
      <w:r w:rsidRPr="00EC4A27">
        <w:t xml:space="preserve">V prostorách kotelny Na Výsluní provozoval svou činnost Nízkoprahový klub pro mládež, který také v srpnu v zámeckém parku uspořádal první Kotelnafest. V provozu jako každý rok byla knihovna, která v nových prostorech ve Spolkovém domě rozšířila svou otvírací dobu i o jednu sobotu v měsíci. Zvýšil se počet pravidelných návštěvníků (držitelů čtenářských průkazů) a počet výpůjček dosáhl přes 30 tisíc. </w:t>
      </w:r>
    </w:p>
    <w:p w:rsidR="002C1DEF" w:rsidRPr="00EC4A27" w:rsidRDefault="002C1DEF">
      <w:pPr>
        <w:jc w:val="both"/>
        <w:rPr>
          <w:b/>
          <w:u w:val="single"/>
        </w:rPr>
      </w:pPr>
    </w:p>
    <w:p w:rsidR="002C1DEF" w:rsidRPr="00EC4A27" w:rsidRDefault="002C1DEF" w:rsidP="000E37C2">
      <w:pPr>
        <w:jc w:val="both"/>
        <w:outlineLvl w:val="0"/>
        <w:rPr>
          <w:b/>
          <w:u w:val="single"/>
        </w:rPr>
      </w:pPr>
      <w:r w:rsidRPr="00EC4A27">
        <w:rPr>
          <w:b/>
          <w:u w:val="single"/>
        </w:rPr>
        <w:t>OSTATNÍ</w:t>
      </w:r>
    </w:p>
    <w:p w:rsidR="002C1DEF" w:rsidRPr="00EC4A27" w:rsidRDefault="002C1DEF" w:rsidP="000E37C2">
      <w:pPr>
        <w:jc w:val="both"/>
        <w:outlineLvl w:val="0"/>
      </w:pPr>
      <w:r w:rsidRPr="00EC4A27">
        <w:tab/>
        <w:t xml:space="preserve">Ve druhé polovině roku byl ve městě vybudován Penny Market, který zahájil svůj provoz 9. listopadu. Zlepšila se tak obchodní síť a město utržilo peníze za pozemek. </w:t>
      </w:r>
    </w:p>
    <w:p w:rsidR="002C1DEF" w:rsidRDefault="002C1DEF" w:rsidP="000E37C2">
      <w:pPr>
        <w:jc w:val="both"/>
        <w:outlineLvl w:val="0"/>
      </w:pPr>
      <w:r w:rsidRPr="00EC4A27">
        <w:t>Celý rok probíhal projekt Drobnosti 1. Projekt řeší drobná zlepšení, úpravy či opravy v různých částech města. V rámci tohoto projektu bylo zhotoveno zábradlí mezi tratí a cyklostezkou u nové lávky u stadionu. U starého hřbitova bylo instalováno nové schodiště. Značné množství drobností bylo vyřešeno u chodníků a komunikací – opravy obrubníků a  porovnání povrchů. Došlo na úklid kolem cyklostezky zejména pod Dvouletkami a u čističky. Na Vekendech byla vybudována opěrná zeď u garáží. Bylo doplněno vodorovné značení na</w:t>
      </w:r>
      <w:r>
        <w:t xml:space="preserve"> parkovišti Na Výsluní a další drobnosti.</w:t>
      </w:r>
    </w:p>
    <w:p w:rsidR="002C1DEF" w:rsidRDefault="002C1DEF" w:rsidP="000E37C2">
      <w:pPr>
        <w:jc w:val="both"/>
        <w:outlineLvl w:val="0"/>
      </w:pPr>
      <w:r>
        <w:tab/>
        <w:t>Firma Benzina s.r.o. provedla likvidaci staré ekologické zátěže – bývalé čerpací stanice PHM (nádrže v zemi) v parčíku za hotelem.</w:t>
      </w:r>
    </w:p>
    <w:p w:rsidR="002C1DEF" w:rsidRDefault="002C1DEF" w:rsidP="00D8533B">
      <w:pPr>
        <w:jc w:val="both"/>
      </w:pPr>
      <w:r>
        <w:tab/>
      </w:r>
      <w:r w:rsidRPr="007A0E64">
        <w:t xml:space="preserve">Římsko katolická farnost Zruč nad Sázavou dokončila </w:t>
      </w:r>
      <w:r>
        <w:t xml:space="preserve">fasádu </w:t>
      </w:r>
      <w:r w:rsidRPr="007A0E64">
        <w:t>na jižní straně kostela Povýšení sv. kříže</w:t>
      </w:r>
      <w:r>
        <w:t>. Dále byla u</w:t>
      </w:r>
      <w:r w:rsidRPr="007A0E64">
        <w:t xml:space="preserve"> márnice zhotovena nová střecha</w:t>
      </w:r>
      <w:r>
        <w:t xml:space="preserve"> i fasáda</w:t>
      </w:r>
      <w:r w:rsidRPr="007A0E64">
        <w:t xml:space="preserve">. </w:t>
      </w:r>
      <w:r>
        <w:t>Kostel dostal</w:t>
      </w:r>
      <w:r w:rsidRPr="007A0E64">
        <w:t xml:space="preserve"> i nové slavnostní nasvícení. Projekt byl podpořen z Místní akční skupiny Lípa pro venkov částkou 680 ti</w:t>
      </w:r>
      <w:r>
        <w:t>síc</w:t>
      </w:r>
      <w:r w:rsidRPr="007A0E64">
        <w:t xml:space="preserve"> korun.</w:t>
      </w:r>
    </w:p>
    <w:p w:rsidR="002C1DEF" w:rsidRDefault="002C1DEF" w:rsidP="006525F1">
      <w:pPr>
        <w:jc w:val="both"/>
      </w:pPr>
      <w:r>
        <w:tab/>
        <w:t>Pro městskou policii bylo zakoupeno nové vozidlo Duster Cool a pro správu majetku vozidlo Kango Express. V obou případech je cena 300 tisíc korun včetně DPH.</w:t>
      </w:r>
    </w:p>
    <w:p w:rsidR="002C1DEF" w:rsidRPr="00EF7214" w:rsidRDefault="002C1DEF" w:rsidP="000E37C2">
      <w:pPr>
        <w:jc w:val="both"/>
        <w:outlineLvl w:val="0"/>
        <w:rPr>
          <w:rStyle w:val="Strong"/>
        </w:rPr>
      </w:pPr>
      <w:r>
        <w:tab/>
        <w:t xml:space="preserve">Na webových stránkách města v sekci projekty naleznete fotografie a stručný komentář ke zrealizovaným projektům ve městě v posledních 10 letech. Dále zde najdete připravované projekty. </w:t>
      </w:r>
      <w:r w:rsidRPr="00A45DF2">
        <w:rPr>
          <w:rStyle w:val="Strong"/>
          <w:b w:val="0"/>
        </w:rPr>
        <w:t>U některých je přiložena část projektové dokumentace nebo vizualizace.</w:t>
      </w:r>
      <w:r>
        <w:rPr>
          <w:rStyle w:val="Strong"/>
          <w:b w:val="0"/>
        </w:rPr>
        <w:t xml:space="preserve"> Ve třetí sekci naleznete projekty, u kterých probíhá realizace (</w:t>
      </w:r>
      <w:r w:rsidRPr="00EF7214">
        <w:rPr>
          <w:rStyle w:val="Strong"/>
          <w:b w:val="0"/>
        </w:rPr>
        <w:t>http://www.mesto-zruc.cz/mesto/projekty/</w:t>
      </w:r>
      <w:r>
        <w:rPr>
          <w:rStyle w:val="Strong"/>
          <w:b w:val="0"/>
        </w:rPr>
        <w:t>).</w:t>
      </w:r>
    </w:p>
    <w:p w:rsidR="002C1DEF" w:rsidRDefault="002C1DEF" w:rsidP="000E37C2">
      <w:pPr>
        <w:jc w:val="both"/>
        <w:outlineLvl w:val="0"/>
        <w:rPr>
          <w:b/>
          <w:u w:val="single"/>
        </w:rPr>
      </w:pPr>
    </w:p>
    <w:p w:rsidR="002C1DEF" w:rsidRPr="00F47FE8" w:rsidRDefault="002C1DEF" w:rsidP="000E37C2">
      <w:pPr>
        <w:jc w:val="both"/>
        <w:outlineLvl w:val="0"/>
        <w:rPr>
          <w:b/>
          <w:u w:val="single"/>
        </w:rPr>
      </w:pPr>
      <w:r w:rsidRPr="00F47FE8">
        <w:rPr>
          <w:b/>
          <w:u w:val="single"/>
        </w:rPr>
        <w:t>DOTACE</w:t>
      </w:r>
    </w:p>
    <w:p w:rsidR="002C1DEF" w:rsidRDefault="002C1DEF" w:rsidP="00D43715">
      <w:pPr>
        <w:pStyle w:val="BodyText"/>
        <w:ind w:firstLine="708"/>
        <w:rPr>
          <w:bCs w:val="0"/>
          <w:szCs w:val="20"/>
        </w:rPr>
      </w:pPr>
      <w:r w:rsidRPr="00F47FE8">
        <w:rPr>
          <w:bCs w:val="0"/>
          <w:szCs w:val="20"/>
        </w:rPr>
        <w:t>Mě</w:t>
      </w:r>
      <w:r>
        <w:rPr>
          <w:bCs w:val="0"/>
          <w:szCs w:val="20"/>
        </w:rPr>
        <w:t>sto Zruč nad Sázavou v roce 2012</w:t>
      </w:r>
      <w:r w:rsidRPr="00F47FE8">
        <w:rPr>
          <w:bCs w:val="0"/>
          <w:szCs w:val="20"/>
        </w:rPr>
        <w:t xml:space="preserve"> dostalo či obdrželo smluvní závazek na tyto dotace a dary:</w:t>
      </w:r>
    </w:p>
    <w:p w:rsidR="002C1DEF" w:rsidRPr="00F47FE8" w:rsidRDefault="002C1DEF" w:rsidP="00D43715">
      <w:pPr>
        <w:pStyle w:val="BodyText"/>
        <w:ind w:firstLine="708"/>
        <w:rPr>
          <w:bCs w:val="0"/>
          <w:szCs w:val="20"/>
        </w:rPr>
      </w:pPr>
    </w:p>
    <w:tbl>
      <w:tblPr>
        <w:tblW w:w="9020" w:type="dxa"/>
        <w:tblInd w:w="55" w:type="dxa"/>
        <w:tblCellMar>
          <w:left w:w="70" w:type="dxa"/>
          <w:right w:w="70" w:type="dxa"/>
        </w:tblCellMar>
        <w:tblLook w:val="0000"/>
      </w:tblPr>
      <w:tblGrid>
        <w:gridCol w:w="534"/>
        <w:gridCol w:w="2928"/>
        <w:gridCol w:w="3538"/>
        <w:gridCol w:w="2020"/>
      </w:tblGrid>
      <w:tr w:rsidR="002C1DEF" w:rsidRPr="00F47FE8" w:rsidTr="00220CE9">
        <w:trPr>
          <w:trHeight w:val="330"/>
        </w:trPr>
        <w:tc>
          <w:tcPr>
            <w:tcW w:w="534" w:type="dxa"/>
            <w:tcBorders>
              <w:top w:val="single" w:sz="8" w:space="0" w:color="auto"/>
              <w:left w:val="single" w:sz="8" w:space="0" w:color="auto"/>
              <w:bottom w:val="single" w:sz="8" w:space="0" w:color="auto"/>
              <w:right w:val="single" w:sz="4" w:space="0" w:color="auto"/>
            </w:tcBorders>
            <w:noWrap/>
            <w:vAlign w:val="bottom"/>
          </w:tcPr>
          <w:p w:rsidR="002C1DEF" w:rsidRPr="00220CE9" w:rsidRDefault="002C1DEF">
            <w:r w:rsidRPr="00220CE9">
              <w:t>Poř.</w:t>
            </w:r>
          </w:p>
        </w:tc>
        <w:tc>
          <w:tcPr>
            <w:tcW w:w="2928" w:type="dxa"/>
            <w:tcBorders>
              <w:top w:val="single" w:sz="8" w:space="0" w:color="auto"/>
              <w:left w:val="nil"/>
              <w:bottom w:val="single" w:sz="8" w:space="0" w:color="auto"/>
              <w:right w:val="single" w:sz="4" w:space="0" w:color="auto"/>
            </w:tcBorders>
            <w:noWrap/>
            <w:vAlign w:val="bottom"/>
          </w:tcPr>
          <w:p w:rsidR="002C1DEF" w:rsidRPr="00220CE9" w:rsidRDefault="002C1DEF">
            <w:pPr>
              <w:jc w:val="center"/>
              <w:rPr>
                <w:b/>
                <w:bCs/>
              </w:rPr>
            </w:pPr>
            <w:r w:rsidRPr="00220CE9">
              <w:rPr>
                <w:b/>
                <w:bCs/>
              </w:rPr>
              <w:t>Zdroj</w:t>
            </w:r>
          </w:p>
        </w:tc>
        <w:tc>
          <w:tcPr>
            <w:tcW w:w="3538" w:type="dxa"/>
            <w:tcBorders>
              <w:top w:val="single" w:sz="8" w:space="0" w:color="auto"/>
              <w:left w:val="nil"/>
              <w:bottom w:val="single" w:sz="8" w:space="0" w:color="auto"/>
              <w:right w:val="single" w:sz="4" w:space="0" w:color="auto"/>
            </w:tcBorders>
            <w:noWrap/>
            <w:vAlign w:val="bottom"/>
          </w:tcPr>
          <w:p w:rsidR="002C1DEF" w:rsidRPr="00220CE9" w:rsidRDefault="002C1DEF">
            <w:pPr>
              <w:jc w:val="center"/>
              <w:rPr>
                <w:b/>
                <w:bCs/>
              </w:rPr>
            </w:pPr>
            <w:r w:rsidRPr="00220CE9">
              <w:rPr>
                <w:b/>
                <w:bCs/>
              </w:rPr>
              <w:t>Účel</w:t>
            </w:r>
          </w:p>
        </w:tc>
        <w:tc>
          <w:tcPr>
            <w:tcW w:w="2020" w:type="dxa"/>
            <w:tcBorders>
              <w:top w:val="single" w:sz="8" w:space="0" w:color="auto"/>
              <w:left w:val="nil"/>
              <w:bottom w:val="single" w:sz="8" w:space="0" w:color="auto"/>
              <w:right w:val="single" w:sz="8" w:space="0" w:color="auto"/>
            </w:tcBorders>
            <w:noWrap/>
            <w:vAlign w:val="bottom"/>
          </w:tcPr>
          <w:p w:rsidR="002C1DEF" w:rsidRPr="00220CE9" w:rsidRDefault="002C1DEF" w:rsidP="00220CE9">
            <w:pPr>
              <w:jc w:val="center"/>
              <w:rPr>
                <w:b/>
                <w:bCs/>
              </w:rPr>
            </w:pPr>
            <w:r>
              <w:rPr>
                <w:b/>
                <w:bCs/>
              </w:rPr>
              <w:t>Přiděleno (</w:t>
            </w:r>
            <w:r w:rsidRPr="00220CE9">
              <w:rPr>
                <w:b/>
                <w:bCs/>
              </w:rPr>
              <w:t>Kč)</w:t>
            </w:r>
          </w:p>
        </w:tc>
      </w:tr>
      <w:tr w:rsidR="002C1DEF" w:rsidRPr="00F47FE8" w:rsidTr="00220CE9">
        <w:trPr>
          <w:trHeight w:val="300"/>
        </w:trPr>
        <w:tc>
          <w:tcPr>
            <w:tcW w:w="534" w:type="dxa"/>
            <w:tcBorders>
              <w:top w:val="nil"/>
              <w:left w:val="single" w:sz="8" w:space="0" w:color="auto"/>
              <w:bottom w:val="single" w:sz="4" w:space="0" w:color="auto"/>
              <w:right w:val="single" w:sz="4" w:space="0" w:color="auto"/>
            </w:tcBorders>
            <w:noWrap/>
            <w:vAlign w:val="bottom"/>
          </w:tcPr>
          <w:p w:rsidR="002C1DEF" w:rsidRPr="00220CE9" w:rsidRDefault="002C1DEF">
            <w:r w:rsidRPr="00220CE9">
              <w:t>1.</w:t>
            </w:r>
          </w:p>
        </w:tc>
        <w:tc>
          <w:tcPr>
            <w:tcW w:w="2928" w:type="dxa"/>
            <w:tcBorders>
              <w:top w:val="nil"/>
              <w:left w:val="nil"/>
              <w:bottom w:val="single" w:sz="4" w:space="0" w:color="auto"/>
              <w:right w:val="single" w:sz="4" w:space="0" w:color="auto"/>
            </w:tcBorders>
            <w:noWrap/>
            <w:vAlign w:val="bottom"/>
          </w:tcPr>
          <w:p w:rsidR="002C1DEF" w:rsidRPr="00220CE9" w:rsidRDefault="002C1DEF">
            <w:r w:rsidRPr="00220CE9">
              <w:t>ROP</w:t>
            </w:r>
          </w:p>
        </w:tc>
        <w:tc>
          <w:tcPr>
            <w:tcW w:w="3538" w:type="dxa"/>
            <w:tcBorders>
              <w:top w:val="nil"/>
              <w:left w:val="nil"/>
              <w:bottom w:val="single" w:sz="4" w:space="0" w:color="auto"/>
              <w:right w:val="single" w:sz="4" w:space="0" w:color="auto"/>
            </w:tcBorders>
            <w:noWrap/>
            <w:vAlign w:val="bottom"/>
          </w:tcPr>
          <w:p w:rsidR="002C1DEF" w:rsidRPr="00220CE9" w:rsidRDefault="002C1DEF">
            <w:r w:rsidRPr="00220CE9">
              <w:t>Školka nad jídelnou</w:t>
            </w:r>
          </w:p>
        </w:tc>
        <w:tc>
          <w:tcPr>
            <w:tcW w:w="2020" w:type="dxa"/>
            <w:tcBorders>
              <w:top w:val="nil"/>
              <w:left w:val="nil"/>
              <w:bottom w:val="single" w:sz="4" w:space="0" w:color="auto"/>
              <w:right w:val="single" w:sz="8" w:space="0" w:color="auto"/>
            </w:tcBorders>
            <w:noWrap/>
            <w:vAlign w:val="bottom"/>
          </w:tcPr>
          <w:p w:rsidR="002C1DEF" w:rsidRPr="00220CE9" w:rsidRDefault="002C1DEF" w:rsidP="00994B12">
            <w:pPr>
              <w:jc w:val="center"/>
              <w:rPr>
                <w:b/>
                <w:bCs/>
                <w:color w:val="FF0000"/>
              </w:rPr>
            </w:pPr>
            <w:r w:rsidRPr="00220CE9">
              <w:rPr>
                <w:b/>
                <w:bCs/>
                <w:color w:val="FF0000"/>
              </w:rPr>
              <w:t>3 101 520</w:t>
            </w:r>
          </w:p>
        </w:tc>
      </w:tr>
      <w:tr w:rsidR="002C1DEF" w:rsidRPr="00F47FE8" w:rsidTr="00220CE9">
        <w:trPr>
          <w:trHeight w:val="300"/>
        </w:trPr>
        <w:tc>
          <w:tcPr>
            <w:tcW w:w="534" w:type="dxa"/>
            <w:tcBorders>
              <w:top w:val="nil"/>
              <w:left w:val="single" w:sz="8" w:space="0" w:color="auto"/>
              <w:bottom w:val="single" w:sz="4" w:space="0" w:color="auto"/>
              <w:right w:val="single" w:sz="4" w:space="0" w:color="auto"/>
            </w:tcBorders>
            <w:noWrap/>
            <w:vAlign w:val="bottom"/>
          </w:tcPr>
          <w:p w:rsidR="002C1DEF" w:rsidRPr="00220CE9" w:rsidRDefault="002C1DEF">
            <w:r w:rsidRPr="00220CE9">
              <w:t>2.</w:t>
            </w:r>
          </w:p>
        </w:tc>
        <w:tc>
          <w:tcPr>
            <w:tcW w:w="2928" w:type="dxa"/>
            <w:tcBorders>
              <w:top w:val="nil"/>
              <w:left w:val="nil"/>
              <w:bottom w:val="single" w:sz="4" w:space="0" w:color="auto"/>
              <w:right w:val="single" w:sz="4" w:space="0" w:color="auto"/>
            </w:tcBorders>
            <w:noWrap/>
            <w:vAlign w:val="bottom"/>
          </w:tcPr>
          <w:p w:rsidR="002C1DEF" w:rsidRPr="00220CE9" w:rsidRDefault="002C1DEF">
            <w:r w:rsidRPr="00220CE9">
              <w:t>MPSV</w:t>
            </w:r>
          </w:p>
        </w:tc>
        <w:tc>
          <w:tcPr>
            <w:tcW w:w="3538" w:type="dxa"/>
            <w:tcBorders>
              <w:top w:val="nil"/>
              <w:left w:val="nil"/>
              <w:bottom w:val="single" w:sz="4" w:space="0" w:color="auto"/>
              <w:right w:val="single" w:sz="4" w:space="0" w:color="auto"/>
            </w:tcBorders>
            <w:noWrap/>
            <w:vAlign w:val="bottom"/>
          </w:tcPr>
          <w:p w:rsidR="002C1DEF" w:rsidRPr="00220CE9" w:rsidRDefault="002C1DEF" w:rsidP="00220CE9">
            <w:r w:rsidRPr="00220CE9">
              <w:t>Podpora sociálních služeb</w:t>
            </w:r>
          </w:p>
        </w:tc>
        <w:tc>
          <w:tcPr>
            <w:tcW w:w="2020" w:type="dxa"/>
            <w:tcBorders>
              <w:top w:val="nil"/>
              <w:left w:val="nil"/>
              <w:bottom w:val="single" w:sz="4" w:space="0" w:color="auto"/>
              <w:right w:val="single" w:sz="8" w:space="0" w:color="auto"/>
            </w:tcBorders>
            <w:noWrap/>
            <w:vAlign w:val="bottom"/>
          </w:tcPr>
          <w:p w:rsidR="002C1DEF" w:rsidRPr="00220CE9" w:rsidRDefault="002C1DEF" w:rsidP="00994B12">
            <w:pPr>
              <w:jc w:val="center"/>
              <w:rPr>
                <w:b/>
                <w:bCs/>
                <w:color w:val="FF0000"/>
              </w:rPr>
            </w:pPr>
            <w:r w:rsidRPr="00220CE9">
              <w:rPr>
                <w:b/>
                <w:bCs/>
                <w:color w:val="FF0000"/>
              </w:rPr>
              <w:t>392 000</w:t>
            </w:r>
          </w:p>
        </w:tc>
      </w:tr>
      <w:tr w:rsidR="002C1DEF" w:rsidRPr="00F47FE8" w:rsidTr="00220CE9">
        <w:trPr>
          <w:trHeight w:val="300"/>
        </w:trPr>
        <w:tc>
          <w:tcPr>
            <w:tcW w:w="534" w:type="dxa"/>
            <w:tcBorders>
              <w:top w:val="nil"/>
              <w:left w:val="single" w:sz="8" w:space="0" w:color="auto"/>
              <w:bottom w:val="single" w:sz="4" w:space="0" w:color="auto"/>
              <w:right w:val="single" w:sz="4" w:space="0" w:color="auto"/>
            </w:tcBorders>
            <w:noWrap/>
            <w:vAlign w:val="bottom"/>
          </w:tcPr>
          <w:p w:rsidR="002C1DEF" w:rsidRPr="00220CE9" w:rsidRDefault="002C1DEF">
            <w:r w:rsidRPr="00220CE9">
              <w:t>3.</w:t>
            </w:r>
          </w:p>
        </w:tc>
        <w:tc>
          <w:tcPr>
            <w:tcW w:w="2928" w:type="dxa"/>
            <w:tcBorders>
              <w:top w:val="nil"/>
              <w:left w:val="nil"/>
              <w:bottom w:val="single" w:sz="4" w:space="0" w:color="auto"/>
              <w:right w:val="single" w:sz="4" w:space="0" w:color="auto"/>
            </w:tcBorders>
            <w:noWrap/>
            <w:vAlign w:val="bottom"/>
          </w:tcPr>
          <w:p w:rsidR="002C1DEF" w:rsidRPr="00220CE9" w:rsidRDefault="002C1DEF">
            <w:r w:rsidRPr="00220CE9">
              <w:t>Ministerstvo kultury</w:t>
            </w:r>
          </w:p>
        </w:tc>
        <w:tc>
          <w:tcPr>
            <w:tcW w:w="3538" w:type="dxa"/>
            <w:tcBorders>
              <w:top w:val="nil"/>
              <w:left w:val="nil"/>
              <w:bottom w:val="single" w:sz="4" w:space="0" w:color="auto"/>
              <w:right w:val="single" w:sz="4" w:space="0" w:color="auto"/>
            </w:tcBorders>
            <w:noWrap/>
            <w:vAlign w:val="bottom"/>
          </w:tcPr>
          <w:p w:rsidR="002C1DEF" w:rsidRPr="00220CE9" w:rsidRDefault="002C1DEF">
            <w:r w:rsidRPr="00220CE9">
              <w:t>Lvíček - Český videosalon 2012</w:t>
            </w:r>
          </w:p>
        </w:tc>
        <w:tc>
          <w:tcPr>
            <w:tcW w:w="2020" w:type="dxa"/>
            <w:tcBorders>
              <w:top w:val="nil"/>
              <w:left w:val="nil"/>
              <w:bottom w:val="single" w:sz="4" w:space="0" w:color="auto"/>
              <w:right w:val="single" w:sz="8" w:space="0" w:color="auto"/>
            </w:tcBorders>
            <w:noWrap/>
            <w:vAlign w:val="bottom"/>
          </w:tcPr>
          <w:p w:rsidR="002C1DEF" w:rsidRPr="00220CE9" w:rsidRDefault="002C1DEF" w:rsidP="00994B12">
            <w:pPr>
              <w:jc w:val="center"/>
              <w:rPr>
                <w:b/>
                <w:bCs/>
                <w:color w:val="FF0000"/>
              </w:rPr>
            </w:pPr>
            <w:r w:rsidRPr="00220CE9">
              <w:rPr>
                <w:b/>
                <w:bCs/>
                <w:color w:val="FF0000"/>
              </w:rPr>
              <w:t>20 000</w:t>
            </w:r>
          </w:p>
        </w:tc>
      </w:tr>
      <w:tr w:rsidR="002C1DEF" w:rsidRPr="00F47FE8" w:rsidTr="00220CE9">
        <w:trPr>
          <w:trHeight w:val="300"/>
        </w:trPr>
        <w:tc>
          <w:tcPr>
            <w:tcW w:w="534" w:type="dxa"/>
            <w:tcBorders>
              <w:top w:val="nil"/>
              <w:left w:val="single" w:sz="8" w:space="0" w:color="auto"/>
              <w:bottom w:val="single" w:sz="4" w:space="0" w:color="auto"/>
              <w:right w:val="single" w:sz="4" w:space="0" w:color="auto"/>
            </w:tcBorders>
            <w:noWrap/>
            <w:vAlign w:val="bottom"/>
          </w:tcPr>
          <w:p w:rsidR="002C1DEF" w:rsidRPr="00220CE9" w:rsidRDefault="002C1DEF">
            <w:r w:rsidRPr="00220CE9">
              <w:t>4.</w:t>
            </w:r>
          </w:p>
        </w:tc>
        <w:tc>
          <w:tcPr>
            <w:tcW w:w="2928" w:type="dxa"/>
            <w:tcBorders>
              <w:top w:val="nil"/>
              <w:left w:val="nil"/>
              <w:bottom w:val="single" w:sz="4" w:space="0" w:color="auto"/>
              <w:right w:val="single" w:sz="4" w:space="0" w:color="auto"/>
            </w:tcBorders>
            <w:noWrap/>
            <w:vAlign w:val="bottom"/>
          </w:tcPr>
          <w:p w:rsidR="002C1DEF" w:rsidRPr="00220CE9" w:rsidRDefault="002C1DEF">
            <w:r w:rsidRPr="00220CE9">
              <w:t>Ministerstvo kultury</w:t>
            </w:r>
          </w:p>
        </w:tc>
        <w:tc>
          <w:tcPr>
            <w:tcW w:w="3538" w:type="dxa"/>
            <w:tcBorders>
              <w:top w:val="nil"/>
              <w:left w:val="nil"/>
              <w:bottom w:val="single" w:sz="4" w:space="0" w:color="auto"/>
              <w:right w:val="single" w:sz="4" w:space="0" w:color="auto"/>
            </w:tcBorders>
            <w:noWrap/>
            <w:vAlign w:val="bottom"/>
          </w:tcPr>
          <w:p w:rsidR="002C1DEF" w:rsidRPr="00220CE9" w:rsidRDefault="002C1DEF">
            <w:r w:rsidRPr="00220CE9">
              <w:t>Letecký videosalon</w:t>
            </w:r>
          </w:p>
        </w:tc>
        <w:tc>
          <w:tcPr>
            <w:tcW w:w="2020" w:type="dxa"/>
            <w:tcBorders>
              <w:top w:val="nil"/>
              <w:left w:val="nil"/>
              <w:bottom w:val="single" w:sz="4" w:space="0" w:color="auto"/>
              <w:right w:val="single" w:sz="8" w:space="0" w:color="auto"/>
            </w:tcBorders>
            <w:noWrap/>
            <w:vAlign w:val="bottom"/>
          </w:tcPr>
          <w:p w:rsidR="002C1DEF" w:rsidRPr="00220CE9" w:rsidRDefault="002C1DEF" w:rsidP="00994B12">
            <w:pPr>
              <w:jc w:val="center"/>
              <w:rPr>
                <w:b/>
                <w:bCs/>
                <w:color w:val="FF0000"/>
              </w:rPr>
            </w:pPr>
            <w:r w:rsidRPr="00220CE9">
              <w:rPr>
                <w:b/>
                <w:bCs/>
                <w:color w:val="FF0000"/>
              </w:rPr>
              <w:t>15 000</w:t>
            </w:r>
          </w:p>
        </w:tc>
      </w:tr>
      <w:tr w:rsidR="002C1DEF" w:rsidRPr="00F47FE8" w:rsidTr="00220CE9">
        <w:trPr>
          <w:trHeight w:val="300"/>
        </w:trPr>
        <w:tc>
          <w:tcPr>
            <w:tcW w:w="534" w:type="dxa"/>
            <w:tcBorders>
              <w:top w:val="nil"/>
              <w:left w:val="single" w:sz="8" w:space="0" w:color="auto"/>
              <w:bottom w:val="single" w:sz="4" w:space="0" w:color="auto"/>
              <w:right w:val="single" w:sz="4" w:space="0" w:color="auto"/>
            </w:tcBorders>
            <w:noWrap/>
            <w:vAlign w:val="bottom"/>
          </w:tcPr>
          <w:p w:rsidR="002C1DEF" w:rsidRPr="00220CE9" w:rsidRDefault="002C1DEF">
            <w:r w:rsidRPr="00220CE9">
              <w:t>5.</w:t>
            </w:r>
          </w:p>
        </w:tc>
        <w:tc>
          <w:tcPr>
            <w:tcW w:w="2928" w:type="dxa"/>
            <w:tcBorders>
              <w:top w:val="nil"/>
              <w:left w:val="nil"/>
              <w:bottom w:val="single" w:sz="4" w:space="0" w:color="auto"/>
              <w:right w:val="single" w:sz="4" w:space="0" w:color="auto"/>
            </w:tcBorders>
            <w:noWrap/>
            <w:vAlign w:val="bottom"/>
          </w:tcPr>
          <w:p w:rsidR="002C1DEF" w:rsidRPr="00220CE9" w:rsidRDefault="002C1DEF">
            <w:r w:rsidRPr="00220CE9">
              <w:t>Krajský úřad</w:t>
            </w:r>
          </w:p>
        </w:tc>
        <w:tc>
          <w:tcPr>
            <w:tcW w:w="3538" w:type="dxa"/>
            <w:tcBorders>
              <w:top w:val="nil"/>
              <w:left w:val="nil"/>
              <w:bottom w:val="single" w:sz="4" w:space="0" w:color="auto"/>
              <w:right w:val="single" w:sz="4" w:space="0" w:color="auto"/>
            </w:tcBorders>
            <w:noWrap/>
            <w:vAlign w:val="bottom"/>
          </w:tcPr>
          <w:p w:rsidR="002C1DEF" w:rsidRPr="00220CE9" w:rsidRDefault="002C1DEF">
            <w:r w:rsidRPr="00220CE9">
              <w:t>Restaurování obrazu Svatá trojice</w:t>
            </w:r>
          </w:p>
        </w:tc>
        <w:tc>
          <w:tcPr>
            <w:tcW w:w="2020" w:type="dxa"/>
            <w:tcBorders>
              <w:top w:val="nil"/>
              <w:left w:val="nil"/>
              <w:bottom w:val="single" w:sz="4" w:space="0" w:color="auto"/>
              <w:right w:val="single" w:sz="8" w:space="0" w:color="auto"/>
            </w:tcBorders>
            <w:noWrap/>
            <w:vAlign w:val="bottom"/>
          </w:tcPr>
          <w:p w:rsidR="002C1DEF" w:rsidRPr="00220CE9" w:rsidRDefault="002C1DEF" w:rsidP="00994B12">
            <w:pPr>
              <w:jc w:val="center"/>
              <w:rPr>
                <w:b/>
                <w:bCs/>
                <w:color w:val="FF0000"/>
              </w:rPr>
            </w:pPr>
            <w:r w:rsidRPr="00220CE9">
              <w:rPr>
                <w:b/>
                <w:bCs/>
                <w:color w:val="FF0000"/>
              </w:rPr>
              <w:t>60 000</w:t>
            </w:r>
          </w:p>
        </w:tc>
      </w:tr>
      <w:tr w:rsidR="002C1DEF" w:rsidRPr="00F47FE8" w:rsidTr="00220CE9">
        <w:trPr>
          <w:trHeight w:val="300"/>
        </w:trPr>
        <w:tc>
          <w:tcPr>
            <w:tcW w:w="534" w:type="dxa"/>
            <w:tcBorders>
              <w:top w:val="nil"/>
              <w:left w:val="single" w:sz="8" w:space="0" w:color="auto"/>
              <w:bottom w:val="single" w:sz="4" w:space="0" w:color="auto"/>
              <w:right w:val="single" w:sz="4" w:space="0" w:color="auto"/>
            </w:tcBorders>
            <w:noWrap/>
            <w:vAlign w:val="bottom"/>
          </w:tcPr>
          <w:p w:rsidR="002C1DEF" w:rsidRPr="00220CE9" w:rsidRDefault="002C1DEF">
            <w:r w:rsidRPr="00220CE9">
              <w:t>6.</w:t>
            </w:r>
          </w:p>
        </w:tc>
        <w:tc>
          <w:tcPr>
            <w:tcW w:w="2928" w:type="dxa"/>
            <w:tcBorders>
              <w:top w:val="nil"/>
              <w:left w:val="nil"/>
              <w:bottom w:val="single" w:sz="4" w:space="0" w:color="auto"/>
              <w:right w:val="single" w:sz="4" w:space="0" w:color="auto"/>
            </w:tcBorders>
            <w:noWrap/>
            <w:vAlign w:val="bottom"/>
          </w:tcPr>
          <w:p w:rsidR="002C1DEF" w:rsidRPr="00220CE9" w:rsidRDefault="002C1DEF">
            <w:r w:rsidRPr="00220CE9">
              <w:t>Ministerstvo financí</w:t>
            </w:r>
          </w:p>
        </w:tc>
        <w:tc>
          <w:tcPr>
            <w:tcW w:w="3538" w:type="dxa"/>
            <w:tcBorders>
              <w:top w:val="nil"/>
              <w:left w:val="nil"/>
              <w:bottom w:val="single" w:sz="4" w:space="0" w:color="auto"/>
              <w:right w:val="single" w:sz="4" w:space="0" w:color="auto"/>
            </w:tcBorders>
            <w:noWrap/>
            <w:vAlign w:val="bottom"/>
          </w:tcPr>
          <w:p w:rsidR="002C1DEF" w:rsidRPr="00220CE9" w:rsidRDefault="002C1DEF">
            <w:r w:rsidRPr="00220CE9">
              <w:t>Pomocné analytické přehledy</w:t>
            </w:r>
          </w:p>
        </w:tc>
        <w:tc>
          <w:tcPr>
            <w:tcW w:w="2020" w:type="dxa"/>
            <w:tcBorders>
              <w:top w:val="nil"/>
              <w:left w:val="nil"/>
              <w:bottom w:val="single" w:sz="4" w:space="0" w:color="auto"/>
              <w:right w:val="single" w:sz="8" w:space="0" w:color="auto"/>
            </w:tcBorders>
            <w:noWrap/>
            <w:vAlign w:val="bottom"/>
          </w:tcPr>
          <w:p w:rsidR="002C1DEF" w:rsidRPr="00220CE9" w:rsidRDefault="002C1DEF" w:rsidP="00994B12">
            <w:pPr>
              <w:jc w:val="center"/>
              <w:rPr>
                <w:b/>
                <w:bCs/>
                <w:color w:val="FF0000"/>
              </w:rPr>
            </w:pPr>
            <w:r w:rsidRPr="00220CE9">
              <w:rPr>
                <w:b/>
                <w:bCs/>
                <w:color w:val="FF0000"/>
              </w:rPr>
              <w:t>70 000</w:t>
            </w:r>
          </w:p>
        </w:tc>
      </w:tr>
      <w:tr w:rsidR="002C1DEF" w:rsidRPr="00F47FE8" w:rsidTr="00220CE9">
        <w:trPr>
          <w:trHeight w:val="285"/>
        </w:trPr>
        <w:tc>
          <w:tcPr>
            <w:tcW w:w="534" w:type="dxa"/>
            <w:tcBorders>
              <w:top w:val="nil"/>
              <w:left w:val="single" w:sz="8" w:space="0" w:color="auto"/>
              <w:bottom w:val="single" w:sz="4" w:space="0" w:color="auto"/>
              <w:right w:val="single" w:sz="4" w:space="0" w:color="auto"/>
            </w:tcBorders>
            <w:noWrap/>
            <w:vAlign w:val="bottom"/>
          </w:tcPr>
          <w:p w:rsidR="002C1DEF" w:rsidRPr="00220CE9" w:rsidRDefault="002C1DEF">
            <w:r w:rsidRPr="00220CE9">
              <w:t>7.</w:t>
            </w:r>
          </w:p>
        </w:tc>
        <w:tc>
          <w:tcPr>
            <w:tcW w:w="2928" w:type="dxa"/>
            <w:tcBorders>
              <w:top w:val="nil"/>
              <w:left w:val="nil"/>
              <w:bottom w:val="single" w:sz="4" w:space="0" w:color="auto"/>
              <w:right w:val="single" w:sz="4" w:space="0" w:color="auto"/>
            </w:tcBorders>
            <w:noWrap/>
            <w:vAlign w:val="bottom"/>
          </w:tcPr>
          <w:p w:rsidR="002C1DEF" w:rsidRPr="00220CE9" w:rsidRDefault="002C1DEF">
            <w:r w:rsidRPr="00220CE9">
              <w:t>SZIF</w:t>
            </w:r>
          </w:p>
        </w:tc>
        <w:tc>
          <w:tcPr>
            <w:tcW w:w="3538" w:type="dxa"/>
            <w:tcBorders>
              <w:top w:val="nil"/>
              <w:left w:val="nil"/>
              <w:bottom w:val="single" w:sz="4" w:space="0" w:color="auto"/>
              <w:right w:val="single" w:sz="4" w:space="0" w:color="auto"/>
            </w:tcBorders>
            <w:noWrap/>
            <w:vAlign w:val="bottom"/>
          </w:tcPr>
          <w:p w:rsidR="002C1DEF" w:rsidRPr="00220CE9" w:rsidRDefault="002C1DEF">
            <w:r w:rsidRPr="00220CE9">
              <w:t>Propagace značky Klasa</w:t>
            </w:r>
          </w:p>
        </w:tc>
        <w:tc>
          <w:tcPr>
            <w:tcW w:w="2020" w:type="dxa"/>
            <w:tcBorders>
              <w:top w:val="nil"/>
              <w:left w:val="nil"/>
              <w:bottom w:val="single" w:sz="4" w:space="0" w:color="auto"/>
              <w:right w:val="single" w:sz="8" w:space="0" w:color="auto"/>
            </w:tcBorders>
            <w:noWrap/>
            <w:vAlign w:val="bottom"/>
          </w:tcPr>
          <w:p w:rsidR="002C1DEF" w:rsidRPr="00220CE9" w:rsidRDefault="002C1DEF" w:rsidP="00994B12">
            <w:pPr>
              <w:jc w:val="center"/>
              <w:rPr>
                <w:b/>
                <w:bCs/>
                <w:color w:val="FF0000"/>
              </w:rPr>
            </w:pPr>
            <w:r w:rsidRPr="00220CE9">
              <w:rPr>
                <w:b/>
                <w:bCs/>
                <w:color w:val="FF0000"/>
              </w:rPr>
              <w:t>25 000</w:t>
            </w:r>
          </w:p>
        </w:tc>
      </w:tr>
      <w:tr w:rsidR="002C1DEF" w:rsidRPr="00F47FE8" w:rsidTr="00220CE9">
        <w:trPr>
          <w:trHeight w:val="315"/>
        </w:trPr>
        <w:tc>
          <w:tcPr>
            <w:tcW w:w="534" w:type="dxa"/>
            <w:tcBorders>
              <w:top w:val="nil"/>
              <w:left w:val="single" w:sz="8" w:space="0" w:color="auto"/>
              <w:bottom w:val="single" w:sz="4" w:space="0" w:color="auto"/>
              <w:right w:val="single" w:sz="4" w:space="0" w:color="auto"/>
            </w:tcBorders>
            <w:noWrap/>
            <w:vAlign w:val="bottom"/>
          </w:tcPr>
          <w:p w:rsidR="002C1DEF" w:rsidRPr="00220CE9" w:rsidRDefault="002C1DEF">
            <w:r w:rsidRPr="00220CE9">
              <w:t>8.</w:t>
            </w:r>
          </w:p>
        </w:tc>
        <w:tc>
          <w:tcPr>
            <w:tcW w:w="2928" w:type="dxa"/>
            <w:tcBorders>
              <w:top w:val="nil"/>
              <w:left w:val="nil"/>
              <w:bottom w:val="single" w:sz="4" w:space="0" w:color="auto"/>
              <w:right w:val="single" w:sz="4" w:space="0" w:color="auto"/>
            </w:tcBorders>
            <w:noWrap/>
            <w:vAlign w:val="bottom"/>
          </w:tcPr>
          <w:p w:rsidR="002C1DEF" w:rsidRPr="00220CE9" w:rsidRDefault="002C1DEF">
            <w:r w:rsidRPr="00220CE9">
              <w:t>SFŽP</w:t>
            </w:r>
          </w:p>
        </w:tc>
        <w:tc>
          <w:tcPr>
            <w:tcW w:w="3538" w:type="dxa"/>
            <w:tcBorders>
              <w:top w:val="nil"/>
              <w:left w:val="nil"/>
              <w:bottom w:val="single" w:sz="4" w:space="0" w:color="auto"/>
              <w:right w:val="single" w:sz="4" w:space="0" w:color="auto"/>
            </w:tcBorders>
            <w:noWrap/>
            <w:vAlign w:val="bottom"/>
          </w:tcPr>
          <w:p w:rsidR="002C1DEF" w:rsidRPr="00220CE9" w:rsidRDefault="002C1DEF">
            <w:r w:rsidRPr="00220CE9">
              <w:t>Výměna oken a zateplení školní jídelny</w:t>
            </w:r>
          </w:p>
        </w:tc>
        <w:tc>
          <w:tcPr>
            <w:tcW w:w="2020" w:type="dxa"/>
            <w:tcBorders>
              <w:top w:val="nil"/>
              <w:left w:val="nil"/>
              <w:bottom w:val="single" w:sz="4" w:space="0" w:color="auto"/>
              <w:right w:val="single" w:sz="8" w:space="0" w:color="auto"/>
            </w:tcBorders>
            <w:noWrap/>
            <w:vAlign w:val="bottom"/>
          </w:tcPr>
          <w:p w:rsidR="002C1DEF" w:rsidRPr="00220CE9" w:rsidRDefault="002C1DEF" w:rsidP="00994B12">
            <w:pPr>
              <w:jc w:val="center"/>
              <w:rPr>
                <w:b/>
                <w:bCs/>
                <w:color w:val="FF0000"/>
              </w:rPr>
            </w:pPr>
            <w:r w:rsidRPr="00220CE9">
              <w:rPr>
                <w:b/>
                <w:bCs/>
                <w:color w:val="FF0000"/>
              </w:rPr>
              <w:t>2 243 127</w:t>
            </w:r>
          </w:p>
        </w:tc>
      </w:tr>
      <w:tr w:rsidR="002C1DEF" w:rsidRPr="00F47FE8" w:rsidTr="00220CE9">
        <w:trPr>
          <w:trHeight w:val="315"/>
        </w:trPr>
        <w:tc>
          <w:tcPr>
            <w:tcW w:w="534" w:type="dxa"/>
            <w:tcBorders>
              <w:top w:val="nil"/>
              <w:left w:val="single" w:sz="8" w:space="0" w:color="auto"/>
              <w:bottom w:val="single" w:sz="4" w:space="0" w:color="auto"/>
              <w:right w:val="single" w:sz="4" w:space="0" w:color="auto"/>
            </w:tcBorders>
            <w:noWrap/>
            <w:vAlign w:val="bottom"/>
          </w:tcPr>
          <w:p w:rsidR="002C1DEF" w:rsidRPr="00220CE9" w:rsidRDefault="002C1DEF">
            <w:r w:rsidRPr="00220CE9">
              <w:t>9.</w:t>
            </w:r>
          </w:p>
        </w:tc>
        <w:tc>
          <w:tcPr>
            <w:tcW w:w="2928" w:type="dxa"/>
            <w:tcBorders>
              <w:top w:val="nil"/>
              <w:left w:val="nil"/>
              <w:bottom w:val="single" w:sz="4" w:space="0" w:color="auto"/>
              <w:right w:val="single" w:sz="4" w:space="0" w:color="auto"/>
            </w:tcBorders>
            <w:noWrap/>
            <w:vAlign w:val="bottom"/>
          </w:tcPr>
          <w:p w:rsidR="002C1DEF" w:rsidRPr="00220CE9" w:rsidRDefault="002C1DEF">
            <w:r w:rsidRPr="00220CE9">
              <w:t>Skanska a.s.</w:t>
            </w:r>
          </w:p>
        </w:tc>
        <w:tc>
          <w:tcPr>
            <w:tcW w:w="3538" w:type="dxa"/>
            <w:tcBorders>
              <w:top w:val="nil"/>
              <w:left w:val="nil"/>
              <w:bottom w:val="single" w:sz="4" w:space="0" w:color="auto"/>
              <w:right w:val="single" w:sz="4" w:space="0" w:color="auto"/>
            </w:tcBorders>
            <w:noWrap/>
            <w:vAlign w:val="bottom"/>
          </w:tcPr>
          <w:p w:rsidR="002C1DEF" w:rsidRPr="00220CE9" w:rsidRDefault="002C1DEF">
            <w:r w:rsidRPr="00220CE9">
              <w:t>Podpora kultury a sportu</w:t>
            </w:r>
          </w:p>
        </w:tc>
        <w:tc>
          <w:tcPr>
            <w:tcW w:w="2020" w:type="dxa"/>
            <w:tcBorders>
              <w:top w:val="nil"/>
              <w:left w:val="nil"/>
              <w:bottom w:val="single" w:sz="4" w:space="0" w:color="auto"/>
              <w:right w:val="single" w:sz="8" w:space="0" w:color="auto"/>
            </w:tcBorders>
            <w:noWrap/>
            <w:vAlign w:val="bottom"/>
          </w:tcPr>
          <w:p w:rsidR="002C1DEF" w:rsidRPr="00220CE9" w:rsidRDefault="002C1DEF" w:rsidP="00994B12">
            <w:pPr>
              <w:jc w:val="center"/>
              <w:rPr>
                <w:b/>
                <w:bCs/>
                <w:color w:val="FF0000"/>
              </w:rPr>
            </w:pPr>
            <w:r w:rsidRPr="00220CE9">
              <w:rPr>
                <w:b/>
                <w:bCs/>
                <w:color w:val="FF0000"/>
              </w:rPr>
              <w:t>275 000</w:t>
            </w:r>
          </w:p>
        </w:tc>
      </w:tr>
      <w:tr w:rsidR="002C1DEF" w:rsidRPr="00F47FE8" w:rsidTr="00220CE9">
        <w:trPr>
          <w:trHeight w:val="315"/>
        </w:trPr>
        <w:tc>
          <w:tcPr>
            <w:tcW w:w="534" w:type="dxa"/>
            <w:tcBorders>
              <w:top w:val="nil"/>
              <w:left w:val="single" w:sz="8" w:space="0" w:color="auto"/>
              <w:bottom w:val="single" w:sz="4" w:space="0" w:color="auto"/>
              <w:right w:val="single" w:sz="4" w:space="0" w:color="auto"/>
            </w:tcBorders>
            <w:noWrap/>
            <w:vAlign w:val="bottom"/>
          </w:tcPr>
          <w:p w:rsidR="002C1DEF" w:rsidRPr="00220CE9" w:rsidRDefault="002C1DEF">
            <w:r w:rsidRPr="00220CE9">
              <w:t>10.</w:t>
            </w:r>
          </w:p>
        </w:tc>
        <w:tc>
          <w:tcPr>
            <w:tcW w:w="2928" w:type="dxa"/>
            <w:tcBorders>
              <w:top w:val="nil"/>
              <w:left w:val="nil"/>
              <w:bottom w:val="single" w:sz="4" w:space="0" w:color="auto"/>
              <w:right w:val="single" w:sz="4" w:space="0" w:color="auto"/>
            </w:tcBorders>
            <w:noWrap/>
            <w:vAlign w:val="bottom"/>
          </w:tcPr>
          <w:p w:rsidR="002C1DEF" w:rsidRPr="00220CE9" w:rsidRDefault="002C1DEF">
            <w:r w:rsidRPr="00220CE9">
              <w:t>SFŽP</w:t>
            </w:r>
          </w:p>
        </w:tc>
        <w:tc>
          <w:tcPr>
            <w:tcW w:w="3538" w:type="dxa"/>
            <w:tcBorders>
              <w:top w:val="nil"/>
              <w:left w:val="nil"/>
              <w:bottom w:val="single" w:sz="4" w:space="0" w:color="auto"/>
              <w:right w:val="single" w:sz="4" w:space="0" w:color="auto"/>
            </w:tcBorders>
            <w:noWrap/>
            <w:vAlign w:val="bottom"/>
          </w:tcPr>
          <w:p w:rsidR="002C1DEF" w:rsidRPr="00220CE9" w:rsidRDefault="002C1DEF">
            <w:r w:rsidRPr="00220CE9">
              <w:t>Obnova zeleně ve Zruči n.S.</w:t>
            </w:r>
          </w:p>
        </w:tc>
        <w:tc>
          <w:tcPr>
            <w:tcW w:w="2020" w:type="dxa"/>
            <w:tcBorders>
              <w:top w:val="nil"/>
              <w:left w:val="nil"/>
              <w:bottom w:val="single" w:sz="4" w:space="0" w:color="auto"/>
              <w:right w:val="single" w:sz="8" w:space="0" w:color="auto"/>
            </w:tcBorders>
            <w:noWrap/>
            <w:vAlign w:val="bottom"/>
          </w:tcPr>
          <w:p w:rsidR="002C1DEF" w:rsidRPr="00220CE9" w:rsidRDefault="002C1DEF" w:rsidP="00994B12">
            <w:pPr>
              <w:jc w:val="center"/>
              <w:rPr>
                <w:b/>
                <w:bCs/>
                <w:color w:val="FF0000"/>
              </w:rPr>
            </w:pPr>
            <w:r w:rsidRPr="00220CE9">
              <w:rPr>
                <w:b/>
                <w:bCs/>
                <w:color w:val="FF0000"/>
              </w:rPr>
              <w:t>6 751 590</w:t>
            </w:r>
          </w:p>
        </w:tc>
      </w:tr>
      <w:tr w:rsidR="002C1DEF" w:rsidRPr="00F47FE8" w:rsidTr="00220CE9">
        <w:trPr>
          <w:trHeight w:val="315"/>
        </w:trPr>
        <w:tc>
          <w:tcPr>
            <w:tcW w:w="534" w:type="dxa"/>
            <w:tcBorders>
              <w:top w:val="nil"/>
              <w:left w:val="single" w:sz="8" w:space="0" w:color="auto"/>
              <w:bottom w:val="single" w:sz="4" w:space="0" w:color="auto"/>
              <w:right w:val="single" w:sz="4" w:space="0" w:color="auto"/>
            </w:tcBorders>
            <w:noWrap/>
            <w:vAlign w:val="bottom"/>
          </w:tcPr>
          <w:p w:rsidR="002C1DEF" w:rsidRPr="00220CE9" w:rsidRDefault="002C1DEF">
            <w:r w:rsidRPr="00220CE9">
              <w:t>11.</w:t>
            </w:r>
          </w:p>
        </w:tc>
        <w:tc>
          <w:tcPr>
            <w:tcW w:w="2928" w:type="dxa"/>
            <w:tcBorders>
              <w:top w:val="nil"/>
              <w:left w:val="nil"/>
              <w:bottom w:val="single" w:sz="4" w:space="0" w:color="auto"/>
              <w:right w:val="single" w:sz="4" w:space="0" w:color="auto"/>
            </w:tcBorders>
            <w:noWrap/>
            <w:vAlign w:val="bottom"/>
          </w:tcPr>
          <w:p w:rsidR="002C1DEF" w:rsidRPr="00220CE9" w:rsidRDefault="002C1DEF" w:rsidP="009B053B">
            <w:r w:rsidRPr="00220CE9">
              <w:t>Metrostav a.s.</w:t>
            </w:r>
          </w:p>
        </w:tc>
        <w:tc>
          <w:tcPr>
            <w:tcW w:w="3538" w:type="dxa"/>
            <w:tcBorders>
              <w:top w:val="nil"/>
              <w:left w:val="nil"/>
              <w:bottom w:val="single" w:sz="4" w:space="0" w:color="auto"/>
              <w:right w:val="single" w:sz="4" w:space="0" w:color="auto"/>
            </w:tcBorders>
            <w:noWrap/>
            <w:vAlign w:val="bottom"/>
          </w:tcPr>
          <w:p w:rsidR="002C1DEF" w:rsidRPr="00220CE9" w:rsidRDefault="002C1DEF" w:rsidP="009B053B">
            <w:r w:rsidRPr="00220CE9">
              <w:t>Podpora kultury a sportu</w:t>
            </w:r>
          </w:p>
        </w:tc>
        <w:tc>
          <w:tcPr>
            <w:tcW w:w="2020" w:type="dxa"/>
            <w:tcBorders>
              <w:top w:val="nil"/>
              <w:left w:val="nil"/>
              <w:bottom w:val="single" w:sz="4" w:space="0" w:color="auto"/>
              <w:right w:val="single" w:sz="8" w:space="0" w:color="auto"/>
            </w:tcBorders>
            <w:noWrap/>
            <w:vAlign w:val="bottom"/>
          </w:tcPr>
          <w:p w:rsidR="002C1DEF" w:rsidRPr="00220CE9" w:rsidRDefault="002C1DEF" w:rsidP="00994B12">
            <w:pPr>
              <w:jc w:val="center"/>
              <w:rPr>
                <w:b/>
                <w:bCs/>
                <w:color w:val="FF0000"/>
              </w:rPr>
            </w:pPr>
            <w:r w:rsidRPr="00220CE9">
              <w:rPr>
                <w:b/>
                <w:bCs/>
                <w:color w:val="FF0000"/>
              </w:rPr>
              <w:t>350 000</w:t>
            </w:r>
          </w:p>
        </w:tc>
      </w:tr>
      <w:tr w:rsidR="002C1DEF" w:rsidRPr="00F47FE8" w:rsidTr="00220CE9">
        <w:trPr>
          <w:trHeight w:val="315"/>
        </w:trPr>
        <w:tc>
          <w:tcPr>
            <w:tcW w:w="534" w:type="dxa"/>
            <w:tcBorders>
              <w:top w:val="nil"/>
              <w:left w:val="single" w:sz="8" w:space="0" w:color="auto"/>
              <w:bottom w:val="single" w:sz="4" w:space="0" w:color="auto"/>
              <w:right w:val="single" w:sz="4" w:space="0" w:color="auto"/>
            </w:tcBorders>
            <w:noWrap/>
            <w:vAlign w:val="bottom"/>
          </w:tcPr>
          <w:p w:rsidR="002C1DEF" w:rsidRPr="00220CE9" w:rsidRDefault="002C1DEF">
            <w:r w:rsidRPr="00220CE9">
              <w:t>12.</w:t>
            </w:r>
          </w:p>
        </w:tc>
        <w:tc>
          <w:tcPr>
            <w:tcW w:w="2928" w:type="dxa"/>
            <w:tcBorders>
              <w:top w:val="nil"/>
              <w:left w:val="nil"/>
              <w:bottom w:val="single" w:sz="4" w:space="0" w:color="auto"/>
              <w:right w:val="single" w:sz="4" w:space="0" w:color="auto"/>
            </w:tcBorders>
            <w:noWrap/>
            <w:vAlign w:val="bottom"/>
          </w:tcPr>
          <w:p w:rsidR="002C1DEF" w:rsidRPr="00220CE9" w:rsidRDefault="002C1DEF" w:rsidP="00857E04">
            <w:r w:rsidRPr="00220CE9">
              <w:t xml:space="preserve">Ekoso </w:t>
            </w:r>
          </w:p>
        </w:tc>
        <w:tc>
          <w:tcPr>
            <w:tcW w:w="3538" w:type="dxa"/>
            <w:tcBorders>
              <w:top w:val="nil"/>
              <w:left w:val="nil"/>
              <w:bottom w:val="single" w:sz="4" w:space="0" w:color="auto"/>
              <w:right w:val="single" w:sz="4" w:space="0" w:color="auto"/>
            </w:tcBorders>
            <w:noWrap/>
            <w:vAlign w:val="bottom"/>
          </w:tcPr>
          <w:p w:rsidR="002C1DEF" w:rsidRPr="00220CE9" w:rsidRDefault="002C1DEF" w:rsidP="00857E04">
            <w:r w:rsidRPr="00220CE9">
              <w:t>Opravy komunikací</w:t>
            </w:r>
          </w:p>
        </w:tc>
        <w:tc>
          <w:tcPr>
            <w:tcW w:w="2020" w:type="dxa"/>
            <w:tcBorders>
              <w:top w:val="nil"/>
              <w:left w:val="nil"/>
              <w:bottom w:val="single" w:sz="4" w:space="0" w:color="auto"/>
              <w:right w:val="single" w:sz="8" w:space="0" w:color="auto"/>
            </w:tcBorders>
            <w:noWrap/>
            <w:vAlign w:val="bottom"/>
          </w:tcPr>
          <w:p w:rsidR="002C1DEF" w:rsidRPr="00220CE9" w:rsidRDefault="002C1DEF" w:rsidP="00857E04">
            <w:pPr>
              <w:jc w:val="center"/>
              <w:rPr>
                <w:b/>
                <w:bCs/>
                <w:color w:val="FF0000"/>
              </w:rPr>
            </w:pPr>
            <w:r w:rsidRPr="00220CE9">
              <w:rPr>
                <w:b/>
                <w:bCs/>
                <w:color w:val="FF0000"/>
              </w:rPr>
              <w:t>170 500</w:t>
            </w:r>
          </w:p>
        </w:tc>
      </w:tr>
      <w:tr w:rsidR="002C1DEF" w:rsidRPr="00F47FE8" w:rsidTr="00220CE9">
        <w:trPr>
          <w:trHeight w:val="330"/>
        </w:trPr>
        <w:tc>
          <w:tcPr>
            <w:tcW w:w="534" w:type="dxa"/>
            <w:tcBorders>
              <w:top w:val="nil"/>
              <w:left w:val="single" w:sz="8" w:space="0" w:color="auto"/>
              <w:bottom w:val="single" w:sz="8" w:space="0" w:color="auto"/>
              <w:right w:val="single" w:sz="4" w:space="0" w:color="auto"/>
            </w:tcBorders>
            <w:noWrap/>
            <w:vAlign w:val="bottom"/>
          </w:tcPr>
          <w:p w:rsidR="002C1DEF" w:rsidRPr="00220CE9" w:rsidRDefault="002C1DEF">
            <w:r w:rsidRPr="00220CE9">
              <w:t> </w:t>
            </w:r>
          </w:p>
        </w:tc>
        <w:tc>
          <w:tcPr>
            <w:tcW w:w="2928" w:type="dxa"/>
            <w:tcBorders>
              <w:top w:val="nil"/>
              <w:left w:val="nil"/>
              <w:bottom w:val="single" w:sz="8" w:space="0" w:color="auto"/>
              <w:right w:val="single" w:sz="4" w:space="0" w:color="auto"/>
            </w:tcBorders>
            <w:noWrap/>
            <w:vAlign w:val="bottom"/>
          </w:tcPr>
          <w:p w:rsidR="002C1DEF" w:rsidRPr="00220CE9" w:rsidRDefault="002C1DEF">
            <w:pPr>
              <w:rPr>
                <w:b/>
                <w:bCs/>
              </w:rPr>
            </w:pPr>
            <w:r w:rsidRPr="00220CE9">
              <w:rPr>
                <w:b/>
                <w:bCs/>
              </w:rPr>
              <w:t>Celkem</w:t>
            </w:r>
          </w:p>
        </w:tc>
        <w:tc>
          <w:tcPr>
            <w:tcW w:w="3538" w:type="dxa"/>
            <w:tcBorders>
              <w:top w:val="nil"/>
              <w:left w:val="nil"/>
              <w:bottom w:val="single" w:sz="8" w:space="0" w:color="auto"/>
              <w:right w:val="single" w:sz="4" w:space="0" w:color="auto"/>
            </w:tcBorders>
            <w:noWrap/>
            <w:vAlign w:val="bottom"/>
          </w:tcPr>
          <w:p w:rsidR="002C1DEF" w:rsidRPr="00220CE9" w:rsidRDefault="002C1DEF">
            <w:pPr>
              <w:rPr>
                <w:b/>
                <w:bCs/>
              </w:rPr>
            </w:pPr>
            <w:r w:rsidRPr="00220CE9">
              <w:rPr>
                <w:b/>
                <w:bCs/>
              </w:rPr>
              <w:t> </w:t>
            </w:r>
          </w:p>
        </w:tc>
        <w:tc>
          <w:tcPr>
            <w:tcW w:w="2020" w:type="dxa"/>
            <w:tcBorders>
              <w:top w:val="nil"/>
              <w:left w:val="nil"/>
              <w:bottom w:val="single" w:sz="8" w:space="0" w:color="auto"/>
              <w:right w:val="single" w:sz="8" w:space="0" w:color="auto"/>
            </w:tcBorders>
            <w:noWrap/>
            <w:vAlign w:val="bottom"/>
          </w:tcPr>
          <w:p w:rsidR="002C1DEF" w:rsidRPr="00220CE9" w:rsidRDefault="002C1DEF" w:rsidP="00362977">
            <w:pPr>
              <w:jc w:val="center"/>
              <w:rPr>
                <w:b/>
                <w:bCs/>
              </w:rPr>
            </w:pPr>
            <w:r w:rsidRPr="00220CE9">
              <w:rPr>
                <w:b/>
                <w:bCs/>
              </w:rPr>
              <w:t>13 473 737</w:t>
            </w:r>
          </w:p>
        </w:tc>
      </w:tr>
    </w:tbl>
    <w:p w:rsidR="002C1DEF" w:rsidRDefault="002C1DEF" w:rsidP="008D1B65">
      <w:pPr>
        <w:jc w:val="both"/>
        <w:rPr>
          <w:b/>
          <w:u w:val="single"/>
        </w:rPr>
      </w:pPr>
    </w:p>
    <w:p w:rsidR="002C1DEF" w:rsidRPr="0019725D" w:rsidRDefault="002C1DEF" w:rsidP="008D1B65">
      <w:pPr>
        <w:jc w:val="both"/>
      </w:pPr>
      <w:r w:rsidRPr="002C751C">
        <w:rPr>
          <w:b/>
        </w:rPr>
        <w:t>Vysvětlivky:</w:t>
      </w:r>
      <w:r>
        <w:rPr>
          <w:b/>
        </w:rPr>
        <w:t xml:space="preserve"> </w:t>
      </w:r>
      <w:r w:rsidRPr="0019725D">
        <w:t>ROP – Regionální operační program (rozděluje finance z EU)</w:t>
      </w:r>
    </w:p>
    <w:p w:rsidR="002C1DEF" w:rsidRPr="0019725D" w:rsidRDefault="002C1DEF" w:rsidP="008D1B65">
      <w:pPr>
        <w:jc w:val="both"/>
      </w:pPr>
      <w:r w:rsidRPr="0019725D">
        <w:t xml:space="preserve">                      MPSV – Ministerstvo práce a sociálních věcí</w:t>
      </w:r>
    </w:p>
    <w:p w:rsidR="002C1DEF" w:rsidRPr="0019725D" w:rsidRDefault="002C1DEF" w:rsidP="008D1B65">
      <w:pPr>
        <w:jc w:val="both"/>
      </w:pPr>
      <w:r w:rsidRPr="0019725D">
        <w:t xml:space="preserve">                      SZIF – Státní zemědělský a intervenční fond (rozděluje finance z EU)</w:t>
      </w:r>
    </w:p>
    <w:p w:rsidR="002C1DEF" w:rsidRPr="0019725D" w:rsidRDefault="002C1DEF" w:rsidP="008D1B65">
      <w:pPr>
        <w:jc w:val="both"/>
      </w:pPr>
      <w:r w:rsidRPr="0019725D">
        <w:t xml:space="preserve">                      SFŽP – Státní fond životního prostředí (rozděluje finance z EU)</w:t>
      </w:r>
    </w:p>
    <w:p w:rsidR="002C1DEF" w:rsidRDefault="002C1DEF" w:rsidP="008D1B65">
      <w:pPr>
        <w:jc w:val="both"/>
      </w:pPr>
      <w:r w:rsidRPr="0019725D">
        <w:t xml:space="preserve">                      Ekoso –</w:t>
      </w:r>
      <w:r>
        <w:t xml:space="preserve"> S</w:t>
      </w:r>
      <w:r w:rsidRPr="0019725D">
        <w:t>družení obcí vlastnící skládku v Trhovém Štěpánově</w:t>
      </w:r>
    </w:p>
    <w:p w:rsidR="002C1DEF" w:rsidRDefault="002C1DEF" w:rsidP="008D1B65">
      <w:pPr>
        <w:jc w:val="both"/>
      </w:pPr>
    </w:p>
    <w:p w:rsidR="002C1DEF" w:rsidRPr="0019725D" w:rsidRDefault="002C1DEF" w:rsidP="008D1B65">
      <w:pPr>
        <w:jc w:val="both"/>
      </w:pPr>
      <w:r>
        <w:t>Město dle smluv obdrželo proplacené dotace z programu Zelená úsporám a ROPu.</w:t>
      </w:r>
    </w:p>
    <w:p w:rsidR="002C1DEF" w:rsidRPr="00F47FE8" w:rsidRDefault="002C1DEF" w:rsidP="008D1B65">
      <w:pPr>
        <w:jc w:val="both"/>
        <w:rPr>
          <w:b/>
          <w:u w:val="single"/>
        </w:rPr>
      </w:pPr>
    </w:p>
    <w:p w:rsidR="002C1DEF" w:rsidRDefault="002C1DEF" w:rsidP="000E37C2">
      <w:pPr>
        <w:jc w:val="both"/>
        <w:outlineLvl w:val="0"/>
        <w:rPr>
          <w:b/>
          <w:u w:val="single"/>
        </w:rPr>
      </w:pPr>
      <w:r w:rsidRPr="00F47FE8">
        <w:rPr>
          <w:b/>
          <w:u w:val="single"/>
        </w:rPr>
        <w:t xml:space="preserve">NOVĚ PŘIPRAVENÉ PROJEKTY </w:t>
      </w:r>
    </w:p>
    <w:p w:rsidR="002C1DEF" w:rsidRPr="00220371" w:rsidRDefault="002C1DEF" w:rsidP="00220371">
      <w:pPr>
        <w:jc w:val="both"/>
      </w:pPr>
      <w:r>
        <w:tab/>
        <w:t xml:space="preserve"> Město připravilo následující projekty: Oprava povrchů místních komunikací po výstavbě kanalizace – I. etapa, Chodník Jiřická, Parkoviště v Poštovní ulici II, </w:t>
      </w:r>
      <w:r w:rsidRPr="00F47FE8">
        <w:t>Protipovodňová opatření ve Zruči na</w:t>
      </w:r>
      <w:r>
        <w:t>d Sázavou (ve spolupráci s Povodím Vltavy), Turistická rozhledna Zruč nad Sázavou, Interiérové vybavení kluboven v Nesměřicích a Želivci a Snížení energetické n</w:t>
      </w:r>
      <w:r w:rsidRPr="00220371">
        <w:t>áročnosti čp. 401 (</w:t>
      </w:r>
      <w:r>
        <w:t xml:space="preserve">školní </w:t>
      </w:r>
      <w:r w:rsidRPr="00220371">
        <w:t>jídelna)</w:t>
      </w:r>
      <w:r>
        <w:t>.</w:t>
      </w:r>
    </w:p>
    <w:p w:rsidR="002C1DEF" w:rsidRDefault="002C1DEF" w:rsidP="00220371">
      <w:pPr>
        <w:jc w:val="both"/>
      </w:pPr>
      <w:r w:rsidRPr="00220371">
        <w:rPr>
          <w:b/>
        </w:rPr>
        <w:t xml:space="preserve"> </w:t>
      </w:r>
      <w:r w:rsidRPr="00220371">
        <w:rPr>
          <w:b/>
        </w:rPr>
        <w:tab/>
      </w:r>
      <w:r w:rsidRPr="00F47FE8">
        <w:t xml:space="preserve">Město </w:t>
      </w:r>
      <w:r>
        <w:t>pokračovalo v práci</w:t>
      </w:r>
      <w:r w:rsidRPr="00F47FE8">
        <w:t xml:space="preserve"> na projektech „Reko</w:t>
      </w:r>
      <w:r>
        <w:t xml:space="preserve">nstrukce Náměstí MUDr. Svobody“, a „Zručský zámek ožívá – III. etapa“.  </w:t>
      </w:r>
    </w:p>
    <w:p w:rsidR="002C1DEF" w:rsidRDefault="002C1DEF" w:rsidP="00220371">
      <w:pPr>
        <w:jc w:val="both"/>
      </w:pPr>
    </w:p>
    <w:p w:rsidR="002C1DEF" w:rsidRDefault="002C1DEF" w:rsidP="00167DE3">
      <w:pPr>
        <w:jc w:val="both"/>
        <w:outlineLvl w:val="0"/>
        <w:rPr>
          <w:b/>
          <w:u w:val="single"/>
        </w:rPr>
      </w:pPr>
      <w:r>
        <w:rPr>
          <w:b/>
          <w:u w:val="single"/>
        </w:rPr>
        <w:t>PROTIPOVODŇOVÁ OPATŘENÍ</w:t>
      </w:r>
      <w:r w:rsidRPr="00F47FE8">
        <w:rPr>
          <w:b/>
          <w:u w:val="single"/>
        </w:rPr>
        <w:t xml:space="preserve"> </w:t>
      </w:r>
    </w:p>
    <w:p w:rsidR="002C1DEF" w:rsidRDefault="002C1DEF" w:rsidP="00167DE3">
      <w:pPr>
        <w:ind w:firstLine="708"/>
        <w:jc w:val="both"/>
        <w:outlineLvl w:val="0"/>
      </w:pPr>
      <w:r w:rsidRPr="00A413E5">
        <w:t>V roce 2007 Ministerstvo zemědělství vypsalo program „Podpora prevence před povodněmi II“. Žádost do tohoto programu poprvé v histor</w:t>
      </w:r>
      <w:r>
        <w:t>ii mohly dávat i města a obce (</w:t>
      </w:r>
      <w:r w:rsidRPr="00A413E5">
        <w:t>dříve jen správci toků – např. Povodí</w:t>
      </w:r>
      <w:r>
        <w:t xml:space="preserve"> </w:t>
      </w:r>
      <w:r w:rsidRPr="00A413E5">
        <w:t>Vltavy). Prvním krokem bylo zpracování studie proveditelnosti. Zruč nechala studii zpracovat a pod názvem „Zruč nad Sázavou - protipovodňová opatření“ ji na konci roku 2007 předložila na ministerstvo. Na studii se finančně podílely zručské firmy a společně s městem zaplatily 119 tis</w:t>
      </w:r>
      <w:r>
        <w:t>íc</w:t>
      </w:r>
      <w:r w:rsidRPr="00A413E5">
        <w:t xml:space="preserve"> korun. V polovině roku 2008 nám přišla z ministerstva odpověď</w:t>
      </w:r>
      <w:r>
        <w:t>: …“</w:t>
      </w:r>
      <w:r w:rsidRPr="00A413E5">
        <w:t>strategický expert vaši žádost vybral a předložte dokumentaci pro územní řízení včetně kladného projednání</w:t>
      </w:r>
      <w:r>
        <w:t>…“</w:t>
      </w:r>
      <w:r w:rsidRPr="00A413E5">
        <w:t>.</w:t>
      </w:r>
      <w:r>
        <w:t xml:space="preserve"> </w:t>
      </w:r>
      <w:r w:rsidRPr="00A413E5">
        <w:t>Od té</w:t>
      </w:r>
      <w:r>
        <w:t xml:space="preserve"> </w:t>
      </w:r>
      <w:r w:rsidRPr="00A413E5">
        <w:t>chvíle se začalo projektovat a projednávat se všemi vlastníky pozemků. Dokumentace pro územní řízení stála 750 tis</w:t>
      </w:r>
      <w:r>
        <w:t>íc</w:t>
      </w:r>
      <w:r w:rsidRPr="00A413E5">
        <w:t xml:space="preserve"> korun. Ve studii a později v dokumentaci byla navržena ochrana Průmyslové ulice, </w:t>
      </w:r>
      <w:r>
        <w:t>N</w:t>
      </w:r>
      <w:r w:rsidRPr="00A413E5">
        <w:t>áměstí MUDr. Svobody a areálu Sázavanu pomocí železobetonové zdi. Tato zeď by měla uvedená místa ochránit na 100letou vodu plus 30</w:t>
      </w:r>
      <w:r>
        <w:t xml:space="preserve"> </w:t>
      </w:r>
      <w:r w:rsidRPr="00A413E5">
        <w:t>cm. V řeči čísel výše povodně se jedná téměř o 6ti metrovou povodeň – tedy o 1</w:t>
      </w:r>
      <w:r>
        <w:t xml:space="preserve"> </w:t>
      </w:r>
      <w:r w:rsidRPr="00A413E5">
        <w:t>m výše než při povodni z roku 2006. V zadání byla i ochrana levého břehu Ostrovského potoka a levého břehu Sázavy pod silničním mostem. Z důvodů ekonomických a z pohledu Povodí Vltavy tyto dvě lokality byly vypuštěny. Cena ochrany by převy</w:t>
      </w:r>
      <w:r>
        <w:t>šovala škody na chráněném majet</w:t>
      </w:r>
      <w:r w:rsidRPr="00A413E5">
        <w:t>ku a nemohly bychom se ucházet o dotaci. V ekonomickém hodnocení předkládané žádosti musí cena navrhovaných opatření nejméně odpovídat škodám na chráněném majetku. Město tedy zadalo zpracování dokumentace pro územní řízení. Jako ochrana je navržena betonová zeď z vodostavebního železobetonu. V Průmyslové ulici začíná za Varielem a končí u silničního mostu. U náměstí začíná u železničního náspu a pokračuje podél pravého břehu potoka až k restauraci na Ostrově. Další chráněnou lokalitou je horní areál Sázavanu. Zeď v průměru dosahu</w:t>
      </w:r>
      <w:r>
        <w:t>je výše mezi 0,5 až 2,5 metry (</w:t>
      </w:r>
      <w:r w:rsidRPr="00A413E5">
        <w:t>záleží na vzdálenosti od řeky</w:t>
      </w:r>
      <w:r>
        <w:t xml:space="preserve">). </w:t>
      </w:r>
      <w:r w:rsidRPr="00A413E5">
        <w:t>Ve zdi se nachází nezbytné prostupy – přístupy na pozemky a místa pro odtok vody za zeď. V těchto místech a v místech prostupů pod železniční tratí je navrženo mobilní hrazení. Celkem se jedná o téměř 2 km  zdi o šířce 40 cm.</w:t>
      </w:r>
      <w:r>
        <w:t xml:space="preserve"> Kolem Ostrovského potoka bude beton povrchově upraven. Celá zeď bude osázena zelení.</w:t>
      </w:r>
      <w:r w:rsidRPr="00A413E5">
        <w:t>  Otázkou je</w:t>
      </w:r>
      <w:r>
        <w:t>,</w:t>
      </w:r>
      <w:r w:rsidRPr="00A413E5">
        <w:t xml:space="preserve"> zda by postavená protipovodňová ochrana nezhoršovala podmínky nechráněným lokalitám. Výpočty  ukázaly, že se jedná o řády v jednotkách centimetrů při stoleté vodě.  </w:t>
      </w:r>
    </w:p>
    <w:p w:rsidR="002C1DEF" w:rsidRDefault="002C1DEF" w:rsidP="00167DE3">
      <w:pPr>
        <w:ind w:firstLine="708"/>
        <w:jc w:val="both"/>
        <w:outlineLvl w:val="0"/>
      </w:pPr>
      <w:r w:rsidRPr="00A413E5">
        <w:t>Dokumentace pro územní řízení byla předložena opět na Ministerstvo zemědělství a  výsledek posouzení byl kladný.  Začaly práce na dokumentaci pro stavební povolení.</w:t>
      </w:r>
      <w:r>
        <w:t xml:space="preserve"> </w:t>
      </w:r>
      <w:r w:rsidRPr="00A413E5">
        <w:t>Tuto dokumentaci hradilo Povodí Vltavy a na jejím základě bylo vydáno stavební povolení. Dalším stupněm byla realizační dokumentace.</w:t>
      </w:r>
      <w:r>
        <w:t xml:space="preserve"> </w:t>
      </w:r>
      <w:r w:rsidRPr="00A413E5">
        <w:t>Po jejím vyhotovení následovala příprava výběrového řízení. V únoru a březnu 2012 proběhnul výběr zhotovitele - byla vybrána firma Hochtief CZ a.s.</w:t>
      </w:r>
      <w:r>
        <w:t xml:space="preserve"> </w:t>
      </w:r>
      <w:r w:rsidRPr="00A413E5">
        <w:t>Investorem akce je Povodí Vltavy. Náklady akce jsou  106 mil. korun. Realizace započala v červenci 2012 a dokončení se plánuje v polovině roku 2013.</w:t>
      </w:r>
      <w:r>
        <w:t xml:space="preserve"> V současné chvíli je proinvestována polovina finančních prostředků.</w:t>
      </w:r>
    </w:p>
    <w:p w:rsidR="002C1DEF" w:rsidRDefault="002C1DEF" w:rsidP="00167DE3">
      <w:pPr>
        <w:ind w:firstLine="708"/>
        <w:jc w:val="both"/>
        <w:outlineLvl w:val="0"/>
      </w:pPr>
    </w:p>
    <w:p w:rsidR="002C1DEF" w:rsidRDefault="002C1DEF" w:rsidP="00167DE3">
      <w:pPr>
        <w:jc w:val="both"/>
        <w:outlineLvl w:val="0"/>
        <w:rPr>
          <w:b/>
          <w:u w:val="single"/>
        </w:rPr>
      </w:pPr>
      <w:r>
        <w:rPr>
          <w:b/>
          <w:u w:val="single"/>
        </w:rPr>
        <w:t>KANALIZACE VE STARÉ ZRUČI</w:t>
      </w:r>
    </w:p>
    <w:p w:rsidR="002C1DEF" w:rsidRDefault="002C1DEF" w:rsidP="00167DE3">
      <w:pPr>
        <w:ind w:firstLine="708"/>
        <w:jc w:val="both"/>
        <w:outlineLvl w:val="0"/>
      </w:pPr>
      <w:r>
        <w:t xml:space="preserve">Po několika letech příprav projektu nazvaném Kutnohorsko – Čáslavsko, jehož součástí je, mimo jiné, dostavba a rekonstrukce části kanalizace ve Zruči nad Sázavou v celkové délce 5,4 km, se zdá, že snažení nebylo marné a že  tato významná investiční akce bude v dohledné době skutečně realizována. Celý projekt se začal připravovat v roce 2004. První roky se pracovalo na projektové dokumentaci a všech potřebných povoleních. První žádost o získání dotace nebyla úspěšná. Druhá žádost podaná na začátku roku 2009 do Operačního programu životní prostředí uspěla.  Část projektu v našem městě bude stát 80 mil. bez DPH. Nositelem projektu a hlavním investorem je Vodohospodářská společnost Vrchlice – Maleč se sídlem v Kutné Hoře. Práce začaly na jaře 2012. Ukončení se předpokládá v polovině roku 2013.    V našem městě se jedná o dostavbu kanalizačních stok, do nichž bude možné připojit veškeré přilehlé nemovitosti. Bude se jednat o vybudování splaškové kanalizace v těchto ulicích: v roce 2012 se kanalizace vybudovala na Nám. Dr. Svobody (severovýchodní strana), Nová (západní část), Lesní, Zahradní, M. J. Husi, Dubinská, Na Úvoze (severní část), Malostranské nám. (severovýchodní strana), Kutnohorská, Malostranská, Na Mokřině, Na Stráni, Lomená, Nademlejnkem, Vlašimská (část mezi křižovatkami s ul. Ke Ctiborkám a s ul. Ke Stadionu). </w:t>
      </w:r>
    </w:p>
    <w:p w:rsidR="002C1DEF" w:rsidRDefault="002C1DEF" w:rsidP="00167DE3">
      <w:pPr>
        <w:ind w:firstLine="708"/>
        <w:jc w:val="both"/>
        <w:outlineLvl w:val="0"/>
      </w:pPr>
      <w:r>
        <w:t xml:space="preserve">V roce 2013 zbývá zhotovit kanalizaci v ulicích Ke Ctiborkám, Ve Smrčkách a Pohleďská. V první polovině roku dojde na úpravu povrchů. </w:t>
      </w:r>
    </w:p>
    <w:p w:rsidR="002C1DEF" w:rsidRPr="00F47FE8" w:rsidRDefault="002C1DEF">
      <w:pPr>
        <w:jc w:val="both"/>
      </w:pPr>
    </w:p>
    <w:p w:rsidR="002C1DEF" w:rsidRPr="00F47FE8" w:rsidRDefault="002C1DEF" w:rsidP="000E37C2">
      <w:pPr>
        <w:jc w:val="both"/>
        <w:outlineLvl w:val="0"/>
        <w:rPr>
          <w:b/>
          <w:u w:val="single"/>
        </w:rPr>
      </w:pPr>
      <w:r w:rsidRPr="00F47FE8">
        <w:rPr>
          <w:b/>
          <w:u w:val="single"/>
        </w:rPr>
        <w:t>PRÁCE MĚSTSKÉHO ÚŘADU,</w:t>
      </w:r>
      <w:r>
        <w:rPr>
          <w:b/>
          <w:u w:val="single"/>
        </w:rPr>
        <w:t xml:space="preserve"> </w:t>
      </w:r>
      <w:r w:rsidRPr="00F47FE8">
        <w:rPr>
          <w:b/>
          <w:u w:val="single"/>
        </w:rPr>
        <w:t>TS,</w:t>
      </w:r>
      <w:r>
        <w:rPr>
          <w:b/>
          <w:u w:val="single"/>
        </w:rPr>
        <w:t xml:space="preserve"> </w:t>
      </w:r>
      <w:r w:rsidRPr="00F47FE8">
        <w:rPr>
          <w:b/>
          <w:u w:val="single"/>
        </w:rPr>
        <w:t>SPRÁVY MAJETKU A KONTROLY</w:t>
      </w:r>
    </w:p>
    <w:p w:rsidR="002C1DEF" w:rsidRPr="00EC4A27" w:rsidRDefault="002C1DEF" w:rsidP="00167DE3">
      <w:pPr>
        <w:pStyle w:val="Odstavec"/>
        <w:spacing w:after="0" w:line="240" w:lineRule="auto"/>
        <w:ind w:firstLine="482"/>
        <w:jc w:val="both"/>
      </w:pPr>
      <w:r w:rsidRPr="00F47FE8">
        <w:tab/>
        <w:t xml:space="preserve">Celý rok Městský úřad poskytoval standardní služby. Celkem bylo provedeno na </w:t>
      </w:r>
      <w:r w:rsidRPr="00EC4A27">
        <w:t>matrice a stavebním úřadu kolem 4 500 úkonů. Dvakrát byla uspořádána humanitární sbírka oblečení. Více než 50 občanů využilo pečovatelskou službu, kterou zajišťují dvě pracovnice.</w:t>
      </w:r>
    </w:p>
    <w:p w:rsidR="002C1DEF" w:rsidRPr="00EC4A27" w:rsidRDefault="002C1DEF" w:rsidP="00167DE3">
      <w:pPr>
        <w:pStyle w:val="Odstavec"/>
        <w:spacing w:after="0" w:line="240" w:lineRule="auto"/>
        <w:ind w:firstLine="482"/>
        <w:jc w:val="both"/>
      </w:pPr>
      <w:r w:rsidRPr="00EC4A27">
        <w:tab/>
        <w:t>Technické služby prováděly pravidelnou celoroční údržbu města. Zároveň připravily podloží pro chodníky na Nám. MUDr. Svobody. Zaměstnanci Správy majetku města se starali nejen o městské byty, ale o všechny nebytové prostory a budovy školských zařízení.</w:t>
      </w:r>
    </w:p>
    <w:p w:rsidR="002C1DEF" w:rsidRPr="00EC4A27" w:rsidRDefault="002C1DEF" w:rsidP="00167DE3">
      <w:pPr>
        <w:pStyle w:val="Odstavec"/>
        <w:spacing w:after="0" w:line="240" w:lineRule="auto"/>
        <w:ind w:firstLine="708"/>
        <w:jc w:val="both"/>
      </w:pPr>
      <w:r w:rsidRPr="00EC4A27">
        <w:t>Po celý rok 2012 zaměstnanci městského úřadu a zastupitelé procházeli vzděláváním v oblasti práce na PC, psychologie, projektového řízení, zvládání konfliktů apod. Na tyto aktivity naše město získalo finanční prostředky z Evropské unie.</w:t>
      </w:r>
    </w:p>
    <w:p w:rsidR="002C1DEF" w:rsidRPr="00F47FE8" w:rsidRDefault="002C1DEF" w:rsidP="00167DE3">
      <w:pPr>
        <w:jc w:val="both"/>
      </w:pPr>
      <w:r w:rsidRPr="00EC4A27">
        <w:tab/>
        <w:t>Na město v průběhu roku přišlo několik kontrol. Krajský úřad na základě zákona přezkoumává hospodaření a dodržování předpisů ve městě. Dobrou vizitkou města je, že</w:t>
      </w:r>
      <w:r>
        <w:t xml:space="preserve"> výsledek</w:t>
      </w:r>
      <w:r w:rsidRPr="00F47FE8">
        <w:t xml:space="preserve"> </w:t>
      </w:r>
      <w:r>
        <w:t>krajského auditu je</w:t>
      </w:r>
      <w:r w:rsidRPr="00F47FE8">
        <w:t xml:space="preserve"> velmi </w:t>
      </w:r>
      <w:r>
        <w:t>dobrý</w:t>
      </w:r>
      <w:r w:rsidRPr="00F47FE8">
        <w:t xml:space="preserve">. </w:t>
      </w:r>
    </w:p>
    <w:p w:rsidR="002C1DEF" w:rsidRPr="00F47FE8" w:rsidRDefault="002C1DEF">
      <w:pPr>
        <w:jc w:val="both"/>
        <w:rPr>
          <w:b/>
          <w:u w:val="single"/>
        </w:rPr>
      </w:pPr>
    </w:p>
    <w:p w:rsidR="002C1DEF" w:rsidRPr="00F47FE8" w:rsidRDefault="002C1DEF" w:rsidP="000E37C2">
      <w:pPr>
        <w:jc w:val="both"/>
        <w:outlineLvl w:val="0"/>
        <w:rPr>
          <w:b/>
          <w:u w:val="single"/>
        </w:rPr>
      </w:pPr>
      <w:r w:rsidRPr="00F47FE8">
        <w:rPr>
          <w:b/>
          <w:u w:val="single"/>
        </w:rPr>
        <w:t>RADA A ZASTUPITELSTVO</w:t>
      </w:r>
    </w:p>
    <w:p w:rsidR="002C1DEF" w:rsidRPr="00F47FE8" w:rsidRDefault="002C1DEF">
      <w:pPr>
        <w:jc w:val="both"/>
      </w:pPr>
      <w:r w:rsidRPr="00F47FE8">
        <w:tab/>
        <w:t>Rada n</w:t>
      </w:r>
      <w:r>
        <w:t>ašeho města zasedala za rok 2012</w:t>
      </w:r>
      <w:r w:rsidRPr="00F47FE8">
        <w:t xml:space="preserve">  </w:t>
      </w:r>
      <w:r>
        <w:t>20krát a přijala 448</w:t>
      </w:r>
      <w:r w:rsidRPr="00F47FE8">
        <w:t xml:space="preserve"> usnesení. Zastupitelst</w:t>
      </w:r>
      <w:r>
        <w:t>vo Zruče nad Sázavou zasedalo 7krát a přijalo 80</w:t>
      </w:r>
      <w:r w:rsidRPr="00F47FE8">
        <w:t xml:space="preserve"> usnesení.</w:t>
      </w:r>
    </w:p>
    <w:p w:rsidR="002C1DEF" w:rsidRDefault="002C1DEF" w:rsidP="00A139BE">
      <w:pPr>
        <w:ind w:firstLine="708"/>
        <w:jc w:val="both"/>
      </w:pPr>
      <w:r>
        <w:t xml:space="preserve">Na závěr děkuji všem zaměstnancům města za jejich práci. Poděkování patří i zaměstnancům školských zařízení a trenérům TJ Jiskra Zruč n. S. za práci pro zručskou mládež. </w:t>
      </w:r>
    </w:p>
    <w:p w:rsidR="002C1DEF" w:rsidRPr="00F47FE8" w:rsidRDefault="002C1DEF" w:rsidP="000E37C2">
      <w:pPr>
        <w:ind w:firstLine="708"/>
        <w:jc w:val="both"/>
        <w:outlineLvl w:val="0"/>
      </w:pPr>
    </w:p>
    <w:p w:rsidR="002C1DEF" w:rsidRPr="00F47FE8" w:rsidRDefault="002C1DEF" w:rsidP="00712A15">
      <w:pPr>
        <w:ind w:firstLine="708"/>
        <w:jc w:val="both"/>
      </w:pPr>
    </w:p>
    <w:p w:rsidR="002C1DEF" w:rsidRPr="00F47FE8" w:rsidRDefault="002C1DEF">
      <w:pPr>
        <w:jc w:val="both"/>
      </w:pPr>
      <w:r w:rsidRPr="00F47FE8">
        <w:t xml:space="preserve">                                                                                              Mgr. Martin  Hujer</w:t>
      </w:r>
    </w:p>
    <w:p w:rsidR="002C1DEF" w:rsidRPr="00F47FE8" w:rsidRDefault="002C1DEF">
      <w:pPr>
        <w:jc w:val="both"/>
        <w:rPr>
          <w:u w:val="single"/>
        </w:rPr>
      </w:pPr>
      <w:r w:rsidRPr="00F47FE8">
        <w:t xml:space="preserve">                                                                                     starosta města Zruč nad Sázavou</w:t>
      </w:r>
      <w:r w:rsidRPr="00F47FE8">
        <w:rPr>
          <w:u w:val="single"/>
        </w:rPr>
        <w:t xml:space="preserve"> </w:t>
      </w:r>
    </w:p>
    <w:p w:rsidR="002C1DEF" w:rsidRDefault="002C1DEF" w:rsidP="005A3B4F">
      <w:pPr>
        <w:jc w:val="both"/>
      </w:pPr>
    </w:p>
    <w:p w:rsidR="002C1DEF" w:rsidRDefault="002C1DEF">
      <w:pPr>
        <w:jc w:val="both"/>
        <w:rPr>
          <w:u w:val="single"/>
        </w:rPr>
      </w:pPr>
    </w:p>
    <w:sectPr w:rsidR="002C1DEF" w:rsidSect="0086139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61002A87" w:usb1="80000000" w:usb2="00000008" w:usb3="00000000" w:csb0="000101FF" w:csb1="00000000"/>
  </w:font>
  <w:font w:name="Calibri">
    <w:panose1 w:val="020F0502020204030204"/>
    <w:charset w:val="EE"/>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0160EC"/>
    <w:multiLevelType w:val="hybridMultilevel"/>
    <w:tmpl w:val="6F6CF122"/>
    <w:lvl w:ilvl="0" w:tplc="0405000F">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stylePaneFormatFilter w:val="3F01"/>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22ABB"/>
    <w:rsid w:val="000036A4"/>
    <w:rsid w:val="00003B60"/>
    <w:rsid w:val="00006744"/>
    <w:rsid w:val="000115E7"/>
    <w:rsid w:val="00013FEB"/>
    <w:rsid w:val="000140A4"/>
    <w:rsid w:val="000168E2"/>
    <w:rsid w:val="000208CB"/>
    <w:rsid w:val="000273B1"/>
    <w:rsid w:val="00037568"/>
    <w:rsid w:val="00040738"/>
    <w:rsid w:val="00044161"/>
    <w:rsid w:val="00047BAD"/>
    <w:rsid w:val="00051976"/>
    <w:rsid w:val="00052381"/>
    <w:rsid w:val="00085D8B"/>
    <w:rsid w:val="00093DA1"/>
    <w:rsid w:val="00093E1C"/>
    <w:rsid w:val="00097DF6"/>
    <w:rsid w:val="000A3B3D"/>
    <w:rsid w:val="000A5EC6"/>
    <w:rsid w:val="000B3E6A"/>
    <w:rsid w:val="000B7981"/>
    <w:rsid w:val="000C44C3"/>
    <w:rsid w:val="000D2AE6"/>
    <w:rsid w:val="000D5AAB"/>
    <w:rsid w:val="000E07F7"/>
    <w:rsid w:val="000E1685"/>
    <w:rsid w:val="000E37C2"/>
    <w:rsid w:val="000E6933"/>
    <w:rsid w:val="00102F06"/>
    <w:rsid w:val="00103365"/>
    <w:rsid w:val="001036ED"/>
    <w:rsid w:val="00115376"/>
    <w:rsid w:val="00116D9A"/>
    <w:rsid w:val="001216D0"/>
    <w:rsid w:val="00133CE4"/>
    <w:rsid w:val="0013591E"/>
    <w:rsid w:val="0014245B"/>
    <w:rsid w:val="00163299"/>
    <w:rsid w:val="00167DE3"/>
    <w:rsid w:val="001721C0"/>
    <w:rsid w:val="001816FF"/>
    <w:rsid w:val="0019034B"/>
    <w:rsid w:val="001924F1"/>
    <w:rsid w:val="00192CC0"/>
    <w:rsid w:val="0019725D"/>
    <w:rsid w:val="001974C0"/>
    <w:rsid w:val="001A3A24"/>
    <w:rsid w:val="001A3F6A"/>
    <w:rsid w:val="001B35AD"/>
    <w:rsid w:val="001C39B5"/>
    <w:rsid w:val="001C65C7"/>
    <w:rsid w:val="001D4E8D"/>
    <w:rsid w:val="001E0482"/>
    <w:rsid w:val="001E7F07"/>
    <w:rsid w:val="001F6ED8"/>
    <w:rsid w:val="0020334A"/>
    <w:rsid w:val="002053EE"/>
    <w:rsid w:val="002071F1"/>
    <w:rsid w:val="00207B94"/>
    <w:rsid w:val="00220371"/>
    <w:rsid w:val="00220CE9"/>
    <w:rsid w:val="00221427"/>
    <w:rsid w:val="00224A70"/>
    <w:rsid w:val="00227809"/>
    <w:rsid w:val="002306B2"/>
    <w:rsid w:val="00235135"/>
    <w:rsid w:val="00237ABD"/>
    <w:rsid w:val="0024080E"/>
    <w:rsid w:val="0024280F"/>
    <w:rsid w:val="00282558"/>
    <w:rsid w:val="0028377C"/>
    <w:rsid w:val="002A043A"/>
    <w:rsid w:val="002B2C0D"/>
    <w:rsid w:val="002C1A71"/>
    <w:rsid w:val="002C1DEF"/>
    <w:rsid w:val="002C2366"/>
    <w:rsid w:val="002C751C"/>
    <w:rsid w:val="002D2129"/>
    <w:rsid w:val="002D7DF0"/>
    <w:rsid w:val="002E26BB"/>
    <w:rsid w:val="002E7155"/>
    <w:rsid w:val="002F06C2"/>
    <w:rsid w:val="002F4D8D"/>
    <w:rsid w:val="00304676"/>
    <w:rsid w:val="0030539D"/>
    <w:rsid w:val="00307DCA"/>
    <w:rsid w:val="003128E0"/>
    <w:rsid w:val="003146ED"/>
    <w:rsid w:val="00314B0A"/>
    <w:rsid w:val="00316338"/>
    <w:rsid w:val="003245DA"/>
    <w:rsid w:val="00330275"/>
    <w:rsid w:val="0033199D"/>
    <w:rsid w:val="00337A56"/>
    <w:rsid w:val="0034282B"/>
    <w:rsid w:val="00346D5F"/>
    <w:rsid w:val="00352CA6"/>
    <w:rsid w:val="00352F0A"/>
    <w:rsid w:val="0035717A"/>
    <w:rsid w:val="00361ED8"/>
    <w:rsid w:val="00362977"/>
    <w:rsid w:val="00363508"/>
    <w:rsid w:val="00366D32"/>
    <w:rsid w:val="00367202"/>
    <w:rsid w:val="003778D6"/>
    <w:rsid w:val="00377E30"/>
    <w:rsid w:val="003810C5"/>
    <w:rsid w:val="00382F52"/>
    <w:rsid w:val="00383B64"/>
    <w:rsid w:val="003875E5"/>
    <w:rsid w:val="00390FEC"/>
    <w:rsid w:val="0039498B"/>
    <w:rsid w:val="003A6960"/>
    <w:rsid w:val="003B472A"/>
    <w:rsid w:val="003B4A52"/>
    <w:rsid w:val="003B4F6F"/>
    <w:rsid w:val="003B5340"/>
    <w:rsid w:val="003B65B0"/>
    <w:rsid w:val="003C233E"/>
    <w:rsid w:val="003C3E49"/>
    <w:rsid w:val="003C5548"/>
    <w:rsid w:val="003D1254"/>
    <w:rsid w:val="003D4CE2"/>
    <w:rsid w:val="003D5358"/>
    <w:rsid w:val="003E0415"/>
    <w:rsid w:val="003E1C46"/>
    <w:rsid w:val="003E53AE"/>
    <w:rsid w:val="00401B67"/>
    <w:rsid w:val="00401F10"/>
    <w:rsid w:val="00403524"/>
    <w:rsid w:val="00412E49"/>
    <w:rsid w:val="00414A2C"/>
    <w:rsid w:val="00416E22"/>
    <w:rsid w:val="00421C83"/>
    <w:rsid w:val="00422707"/>
    <w:rsid w:val="00426209"/>
    <w:rsid w:val="004367E8"/>
    <w:rsid w:val="00444F8E"/>
    <w:rsid w:val="004464ED"/>
    <w:rsid w:val="00447035"/>
    <w:rsid w:val="00447B9E"/>
    <w:rsid w:val="00447C85"/>
    <w:rsid w:val="00472F1C"/>
    <w:rsid w:val="00481691"/>
    <w:rsid w:val="004873FE"/>
    <w:rsid w:val="00487843"/>
    <w:rsid w:val="00490D4D"/>
    <w:rsid w:val="004952E1"/>
    <w:rsid w:val="004955F9"/>
    <w:rsid w:val="00495D1A"/>
    <w:rsid w:val="004963FA"/>
    <w:rsid w:val="00496545"/>
    <w:rsid w:val="004A0945"/>
    <w:rsid w:val="004A4AFC"/>
    <w:rsid w:val="004C340C"/>
    <w:rsid w:val="004E5787"/>
    <w:rsid w:val="004E755B"/>
    <w:rsid w:val="004F042D"/>
    <w:rsid w:val="004F20DA"/>
    <w:rsid w:val="00500246"/>
    <w:rsid w:val="00507AAC"/>
    <w:rsid w:val="00514919"/>
    <w:rsid w:val="005166A7"/>
    <w:rsid w:val="00520566"/>
    <w:rsid w:val="00522ABB"/>
    <w:rsid w:val="00522EBA"/>
    <w:rsid w:val="00522FD0"/>
    <w:rsid w:val="00525750"/>
    <w:rsid w:val="00526E3B"/>
    <w:rsid w:val="00530154"/>
    <w:rsid w:val="005305C6"/>
    <w:rsid w:val="00535353"/>
    <w:rsid w:val="005412CE"/>
    <w:rsid w:val="00543C03"/>
    <w:rsid w:val="005532D8"/>
    <w:rsid w:val="005564B4"/>
    <w:rsid w:val="005607AA"/>
    <w:rsid w:val="00560D4F"/>
    <w:rsid w:val="0056247E"/>
    <w:rsid w:val="00565BF9"/>
    <w:rsid w:val="00574314"/>
    <w:rsid w:val="00574A67"/>
    <w:rsid w:val="00576969"/>
    <w:rsid w:val="00577DA0"/>
    <w:rsid w:val="0058104E"/>
    <w:rsid w:val="0058546F"/>
    <w:rsid w:val="00586C69"/>
    <w:rsid w:val="005904B4"/>
    <w:rsid w:val="0059164D"/>
    <w:rsid w:val="005952AF"/>
    <w:rsid w:val="00595470"/>
    <w:rsid w:val="00596D83"/>
    <w:rsid w:val="005A363E"/>
    <w:rsid w:val="005A3B4F"/>
    <w:rsid w:val="005A5157"/>
    <w:rsid w:val="005A7370"/>
    <w:rsid w:val="005A7C7A"/>
    <w:rsid w:val="005A7E93"/>
    <w:rsid w:val="005B0BA7"/>
    <w:rsid w:val="005B33C7"/>
    <w:rsid w:val="005C3492"/>
    <w:rsid w:val="005C4B70"/>
    <w:rsid w:val="005C7BB5"/>
    <w:rsid w:val="005D163C"/>
    <w:rsid w:val="005D314B"/>
    <w:rsid w:val="005D68EB"/>
    <w:rsid w:val="005D79B8"/>
    <w:rsid w:val="005E3EEC"/>
    <w:rsid w:val="005E5CDB"/>
    <w:rsid w:val="005F096E"/>
    <w:rsid w:val="005F213F"/>
    <w:rsid w:val="00600E3F"/>
    <w:rsid w:val="006024F5"/>
    <w:rsid w:val="0060343E"/>
    <w:rsid w:val="00603CF3"/>
    <w:rsid w:val="00606F44"/>
    <w:rsid w:val="00615ABD"/>
    <w:rsid w:val="006214F3"/>
    <w:rsid w:val="0062370E"/>
    <w:rsid w:val="00632505"/>
    <w:rsid w:val="0063431C"/>
    <w:rsid w:val="00634B9A"/>
    <w:rsid w:val="00641361"/>
    <w:rsid w:val="00643B5A"/>
    <w:rsid w:val="00645CE3"/>
    <w:rsid w:val="006525F1"/>
    <w:rsid w:val="00673DF4"/>
    <w:rsid w:val="00677FD6"/>
    <w:rsid w:val="00682100"/>
    <w:rsid w:val="00682B30"/>
    <w:rsid w:val="006838EA"/>
    <w:rsid w:val="006860AC"/>
    <w:rsid w:val="00686E4F"/>
    <w:rsid w:val="0068735D"/>
    <w:rsid w:val="006939E6"/>
    <w:rsid w:val="0069784B"/>
    <w:rsid w:val="006A28BC"/>
    <w:rsid w:val="006A3556"/>
    <w:rsid w:val="006B2150"/>
    <w:rsid w:val="006B331E"/>
    <w:rsid w:val="006B3D3E"/>
    <w:rsid w:val="006C43C1"/>
    <w:rsid w:val="006D1CFD"/>
    <w:rsid w:val="006E03D8"/>
    <w:rsid w:val="006E73A0"/>
    <w:rsid w:val="006F364D"/>
    <w:rsid w:val="006F5334"/>
    <w:rsid w:val="007032D1"/>
    <w:rsid w:val="00704FC1"/>
    <w:rsid w:val="00712A15"/>
    <w:rsid w:val="0072509D"/>
    <w:rsid w:val="007301BD"/>
    <w:rsid w:val="00730C90"/>
    <w:rsid w:val="00735B84"/>
    <w:rsid w:val="00741B0F"/>
    <w:rsid w:val="00743D71"/>
    <w:rsid w:val="007505F5"/>
    <w:rsid w:val="007549CE"/>
    <w:rsid w:val="007611C9"/>
    <w:rsid w:val="007612BD"/>
    <w:rsid w:val="00762063"/>
    <w:rsid w:val="00773B70"/>
    <w:rsid w:val="0077517A"/>
    <w:rsid w:val="00782DA7"/>
    <w:rsid w:val="007869FF"/>
    <w:rsid w:val="007901C3"/>
    <w:rsid w:val="007906EF"/>
    <w:rsid w:val="00791591"/>
    <w:rsid w:val="007942AF"/>
    <w:rsid w:val="00796C93"/>
    <w:rsid w:val="007A0E64"/>
    <w:rsid w:val="007A40C3"/>
    <w:rsid w:val="007A65B5"/>
    <w:rsid w:val="007A69F7"/>
    <w:rsid w:val="007B1C99"/>
    <w:rsid w:val="007B400D"/>
    <w:rsid w:val="007B6CCF"/>
    <w:rsid w:val="007B73A8"/>
    <w:rsid w:val="007D0158"/>
    <w:rsid w:val="007D7D7A"/>
    <w:rsid w:val="007E0AAE"/>
    <w:rsid w:val="007E2CB2"/>
    <w:rsid w:val="007E3F5D"/>
    <w:rsid w:val="008042BE"/>
    <w:rsid w:val="0081016B"/>
    <w:rsid w:val="0081759F"/>
    <w:rsid w:val="00825D9E"/>
    <w:rsid w:val="008304F6"/>
    <w:rsid w:val="00831866"/>
    <w:rsid w:val="008408A6"/>
    <w:rsid w:val="008454F3"/>
    <w:rsid w:val="008511AA"/>
    <w:rsid w:val="00851E3F"/>
    <w:rsid w:val="00852251"/>
    <w:rsid w:val="008549BD"/>
    <w:rsid w:val="00857E04"/>
    <w:rsid w:val="00860E4F"/>
    <w:rsid w:val="00861394"/>
    <w:rsid w:val="00864DD2"/>
    <w:rsid w:val="00865844"/>
    <w:rsid w:val="00870D54"/>
    <w:rsid w:val="0087542D"/>
    <w:rsid w:val="00892519"/>
    <w:rsid w:val="00893460"/>
    <w:rsid w:val="008943C9"/>
    <w:rsid w:val="008A1033"/>
    <w:rsid w:val="008A532D"/>
    <w:rsid w:val="008A60EC"/>
    <w:rsid w:val="008A6590"/>
    <w:rsid w:val="008B2A69"/>
    <w:rsid w:val="008B50A2"/>
    <w:rsid w:val="008C14B9"/>
    <w:rsid w:val="008C37E1"/>
    <w:rsid w:val="008C393E"/>
    <w:rsid w:val="008D0129"/>
    <w:rsid w:val="008D1B65"/>
    <w:rsid w:val="008E129E"/>
    <w:rsid w:val="008E17EC"/>
    <w:rsid w:val="008F4C39"/>
    <w:rsid w:val="00900EEB"/>
    <w:rsid w:val="00901182"/>
    <w:rsid w:val="00902C7F"/>
    <w:rsid w:val="00904FC2"/>
    <w:rsid w:val="00910891"/>
    <w:rsid w:val="00914475"/>
    <w:rsid w:val="00922390"/>
    <w:rsid w:val="00923055"/>
    <w:rsid w:val="00923CB3"/>
    <w:rsid w:val="00927A70"/>
    <w:rsid w:val="0093033B"/>
    <w:rsid w:val="00930431"/>
    <w:rsid w:val="00932871"/>
    <w:rsid w:val="009450CB"/>
    <w:rsid w:val="00950B71"/>
    <w:rsid w:val="00952EAE"/>
    <w:rsid w:val="00962718"/>
    <w:rsid w:val="009647CE"/>
    <w:rsid w:val="00966DE7"/>
    <w:rsid w:val="00967AD3"/>
    <w:rsid w:val="00976C17"/>
    <w:rsid w:val="00977288"/>
    <w:rsid w:val="00983FEB"/>
    <w:rsid w:val="0098605B"/>
    <w:rsid w:val="00986936"/>
    <w:rsid w:val="00987980"/>
    <w:rsid w:val="00990EE5"/>
    <w:rsid w:val="00994B12"/>
    <w:rsid w:val="00995ECC"/>
    <w:rsid w:val="009A0DEB"/>
    <w:rsid w:val="009A2395"/>
    <w:rsid w:val="009A42F5"/>
    <w:rsid w:val="009A5F3B"/>
    <w:rsid w:val="009A750A"/>
    <w:rsid w:val="009B053B"/>
    <w:rsid w:val="009B19EC"/>
    <w:rsid w:val="009C0EE1"/>
    <w:rsid w:val="009C267D"/>
    <w:rsid w:val="009D343C"/>
    <w:rsid w:val="009E44DF"/>
    <w:rsid w:val="009E4C57"/>
    <w:rsid w:val="009E616C"/>
    <w:rsid w:val="009E6AB8"/>
    <w:rsid w:val="009F16E7"/>
    <w:rsid w:val="009F23C7"/>
    <w:rsid w:val="009F4298"/>
    <w:rsid w:val="009F5B5B"/>
    <w:rsid w:val="009F673F"/>
    <w:rsid w:val="00A11C5B"/>
    <w:rsid w:val="00A139BE"/>
    <w:rsid w:val="00A32247"/>
    <w:rsid w:val="00A413E5"/>
    <w:rsid w:val="00A42180"/>
    <w:rsid w:val="00A45DF2"/>
    <w:rsid w:val="00A6558D"/>
    <w:rsid w:val="00A77152"/>
    <w:rsid w:val="00A84A37"/>
    <w:rsid w:val="00A92D71"/>
    <w:rsid w:val="00A96F39"/>
    <w:rsid w:val="00AA1A54"/>
    <w:rsid w:val="00AA2539"/>
    <w:rsid w:val="00AA2EE3"/>
    <w:rsid w:val="00AA3172"/>
    <w:rsid w:val="00AA336A"/>
    <w:rsid w:val="00AA477A"/>
    <w:rsid w:val="00AB631E"/>
    <w:rsid w:val="00AC00D0"/>
    <w:rsid w:val="00AD0037"/>
    <w:rsid w:val="00AE4AA1"/>
    <w:rsid w:val="00AE7089"/>
    <w:rsid w:val="00B03C89"/>
    <w:rsid w:val="00B1085F"/>
    <w:rsid w:val="00B24A71"/>
    <w:rsid w:val="00B30D09"/>
    <w:rsid w:val="00B40775"/>
    <w:rsid w:val="00B42298"/>
    <w:rsid w:val="00B42702"/>
    <w:rsid w:val="00B527D4"/>
    <w:rsid w:val="00B53AD4"/>
    <w:rsid w:val="00B547BB"/>
    <w:rsid w:val="00B56EE2"/>
    <w:rsid w:val="00B628AC"/>
    <w:rsid w:val="00B6698C"/>
    <w:rsid w:val="00B71687"/>
    <w:rsid w:val="00B74E11"/>
    <w:rsid w:val="00B8117F"/>
    <w:rsid w:val="00B91D82"/>
    <w:rsid w:val="00BA109E"/>
    <w:rsid w:val="00BB1C1E"/>
    <w:rsid w:val="00BC3376"/>
    <w:rsid w:val="00BC498E"/>
    <w:rsid w:val="00BC765D"/>
    <w:rsid w:val="00BD05DE"/>
    <w:rsid w:val="00BE1048"/>
    <w:rsid w:val="00BE1F77"/>
    <w:rsid w:val="00BE4CC6"/>
    <w:rsid w:val="00BE50D6"/>
    <w:rsid w:val="00BE7DCC"/>
    <w:rsid w:val="00BF1922"/>
    <w:rsid w:val="00C11D4B"/>
    <w:rsid w:val="00C34865"/>
    <w:rsid w:val="00C36D4D"/>
    <w:rsid w:val="00C47A93"/>
    <w:rsid w:val="00C541B9"/>
    <w:rsid w:val="00C5506B"/>
    <w:rsid w:val="00C57C95"/>
    <w:rsid w:val="00C61A73"/>
    <w:rsid w:val="00C63043"/>
    <w:rsid w:val="00C70D9F"/>
    <w:rsid w:val="00C748DD"/>
    <w:rsid w:val="00C82576"/>
    <w:rsid w:val="00C83A07"/>
    <w:rsid w:val="00C84CC0"/>
    <w:rsid w:val="00C8525D"/>
    <w:rsid w:val="00C8551A"/>
    <w:rsid w:val="00C87047"/>
    <w:rsid w:val="00C90460"/>
    <w:rsid w:val="00C904A5"/>
    <w:rsid w:val="00CA44AD"/>
    <w:rsid w:val="00CA5DD3"/>
    <w:rsid w:val="00CA6B4F"/>
    <w:rsid w:val="00CB0D23"/>
    <w:rsid w:val="00CB6CF1"/>
    <w:rsid w:val="00CB7FA9"/>
    <w:rsid w:val="00CC2516"/>
    <w:rsid w:val="00CC27ED"/>
    <w:rsid w:val="00CC2945"/>
    <w:rsid w:val="00CC2B38"/>
    <w:rsid w:val="00CE3420"/>
    <w:rsid w:val="00CE6CF0"/>
    <w:rsid w:val="00CF3DA9"/>
    <w:rsid w:val="00D1649B"/>
    <w:rsid w:val="00D21A2C"/>
    <w:rsid w:val="00D221D2"/>
    <w:rsid w:val="00D24FE7"/>
    <w:rsid w:val="00D27593"/>
    <w:rsid w:val="00D31CE7"/>
    <w:rsid w:val="00D36961"/>
    <w:rsid w:val="00D37E96"/>
    <w:rsid w:val="00D41320"/>
    <w:rsid w:val="00D43715"/>
    <w:rsid w:val="00D438DA"/>
    <w:rsid w:val="00D50D8D"/>
    <w:rsid w:val="00D53569"/>
    <w:rsid w:val="00D56395"/>
    <w:rsid w:val="00D61229"/>
    <w:rsid w:val="00D64D25"/>
    <w:rsid w:val="00D70686"/>
    <w:rsid w:val="00D706B1"/>
    <w:rsid w:val="00D75F8F"/>
    <w:rsid w:val="00D76184"/>
    <w:rsid w:val="00D7784B"/>
    <w:rsid w:val="00D8533B"/>
    <w:rsid w:val="00D972F9"/>
    <w:rsid w:val="00DA4821"/>
    <w:rsid w:val="00DB06C9"/>
    <w:rsid w:val="00DB23C8"/>
    <w:rsid w:val="00DB3FFB"/>
    <w:rsid w:val="00DC05E1"/>
    <w:rsid w:val="00DC2DB9"/>
    <w:rsid w:val="00DC3183"/>
    <w:rsid w:val="00DE3C4E"/>
    <w:rsid w:val="00DE751F"/>
    <w:rsid w:val="00DF1E09"/>
    <w:rsid w:val="00DF2455"/>
    <w:rsid w:val="00DF396F"/>
    <w:rsid w:val="00DF547D"/>
    <w:rsid w:val="00DF6C79"/>
    <w:rsid w:val="00E03238"/>
    <w:rsid w:val="00E047F2"/>
    <w:rsid w:val="00E13A72"/>
    <w:rsid w:val="00E152D2"/>
    <w:rsid w:val="00E17880"/>
    <w:rsid w:val="00E23EE7"/>
    <w:rsid w:val="00E2466D"/>
    <w:rsid w:val="00E25A13"/>
    <w:rsid w:val="00E279FF"/>
    <w:rsid w:val="00E342C2"/>
    <w:rsid w:val="00E34FE4"/>
    <w:rsid w:val="00E40D56"/>
    <w:rsid w:val="00E42030"/>
    <w:rsid w:val="00E433D9"/>
    <w:rsid w:val="00E4472B"/>
    <w:rsid w:val="00E4523D"/>
    <w:rsid w:val="00E549E1"/>
    <w:rsid w:val="00E61146"/>
    <w:rsid w:val="00E646C5"/>
    <w:rsid w:val="00E717BF"/>
    <w:rsid w:val="00E80CD0"/>
    <w:rsid w:val="00E81237"/>
    <w:rsid w:val="00E81695"/>
    <w:rsid w:val="00E85687"/>
    <w:rsid w:val="00E93A56"/>
    <w:rsid w:val="00E94891"/>
    <w:rsid w:val="00E97DCE"/>
    <w:rsid w:val="00EB5102"/>
    <w:rsid w:val="00EB79EA"/>
    <w:rsid w:val="00EC0DAE"/>
    <w:rsid w:val="00EC4A27"/>
    <w:rsid w:val="00EC6C93"/>
    <w:rsid w:val="00ED05E9"/>
    <w:rsid w:val="00ED40F7"/>
    <w:rsid w:val="00EE52AB"/>
    <w:rsid w:val="00EE6319"/>
    <w:rsid w:val="00EE639E"/>
    <w:rsid w:val="00EE66C2"/>
    <w:rsid w:val="00EF297B"/>
    <w:rsid w:val="00EF7214"/>
    <w:rsid w:val="00F02098"/>
    <w:rsid w:val="00F04956"/>
    <w:rsid w:val="00F142A6"/>
    <w:rsid w:val="00F22C6F"/>
    <w:rsid w:val="00F22FFB"/>
    <w:rsid w:val="00F27CA8"/>
    <w:rsid w:val="00F3191F"/>
    <w:rsid w:val="00F35FA7"/>
    <w:rsid w:val="00F36226"/>
    <w:rsid w:val="00F36895"/>
    <w:rsid w:val="00F374BA"/>
    <w:rsid w:val="00F42D9F"/>
    <w:rsid w:val="00F47FE8"/>
    <w:rsid w:val="00F501FF"/>
    <w:rsid w:val="00F519C6"/>
    <w:rsid w:val="00F55DBA"/>
    <w:rsid w:val="00F56D70"/>
    <w:rsid w:val="00F603C5"/>
    <w:rsid w:val="00F63D12"/>
    <w:rsid w:val="00F64D91"/>
    <w:rsid w:val="00F65398"/>
    <w:rsid w:val="00F66FEB"/>
    <w:rsid w:val="00F70BD8"/>
    <w:rsid w:val="00F71A7E"/>
    <w:rsid w:val="00F80565"/>
    <w:rsid w:val="00F913FB"/>
    <w:rsid w:val="00F96C2B"/>
    <w:rsid w:val="00FA572B"/>
    <w:rsid w:val="00FA7304"/>
    <w:rsid w:val="00FB10C4"/>
    <w:rsid w:val="00FB3E93"/>
    <w:rsid w:val="00FB4350"/>
    <w:rsid w:val="00FC10DF"/>
    <w:rsid w:val="00FC1B1A"/>
    <w:rsid w:val="00FC43F9"/>
    <w:rsid w:val="00FC697B"/>
    <w:rsid w:val="00FC6D1E"/>
    <w:rsid w:val="00FD497A"/>
    <w:rsid w:val="00FD70F7"/>
    <w:rsid w:val="00FD7D17"/>
    <w:rsid w:val="00FE3312"/>
    <w:rsid w:val="00FE7BB1"/>
  </w:rsids>
  <m:mathPr>
    <m:mathFont m:val="Cambria Math"/>
    <m:brkBin m:val="before"/>
    <m:brkBinSub m:val="--"/>
    <m:smallFrac m:val="off"/>
    <m:dispDef/>
    <m:lMargin m:val="0"/>
    <m:rMargin m:val="0"/>
    <m:defJc m:val="centerGroup"/>
    <m:wrapIndent m:val="1440"/>
    <m:intLim m:val="subSup"/>
    <m:naryLim m:val="undOvr"/>
  </m:mathPr>
  <w:uiCompat97To2003/>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394"/>
    <w:rPr>
      <w:sz w:val="24"/>
      <w:szCs w:val="24"/>
    </w:rPr>
  </w:style>
  <w:style w:type="paragraph" w:styleId="Heading1">
    <w:name w:val="heading 1"/>
    <w:basedOn w:val="Normal"/>
    <w:next w:val="Normal"/>
    <w:link w:val="Heading1Char"/>
    <w:uiPriority w:val="99"/>
    <w:qFormat/>
    <w:rsid w:val="00861394"/>
    <w:pPr>
      <w:keepNext/>
      <w:jc w:val="both"/>
      <w:outlineLvl w:val="0"/>
    </w:pPr>
    <w:rPr>
      <w:b/>
      <w:bCs/>
    </w:rPr>
  </w:style>
  <w:style w:type="paragraph" w:styleId="Heading2">
    <w:name w:val="heading 2"/>
    <w:basedOn w:val="Normal"/>
    <w:next w:val="Normal"/>
    <w:link w:val="Heading2Char"/>
    <w:uiPriority w:val="99"/>
    <w:qFormat/>
    <w:rsid w:val="00861394"/>
    <w:pPr>
      <w:keepNext/>
      <w:outlineLvl w:val="1"/>
    </w:pPr>
    <w:rPr>
      <w:rFonts w:cs="Arial"/>
      <w:b/>
      <w:bCs/>
      <w:sz w:val="20"/>
      <w:szCs w:val="20"/>
    </w:rPr>
  </w:style>
  <w:style w:type="paragraph" w:styleId="Heading3">
    <w:name w:val="heading 3"/>
    <w:basedOn w:val="Normal"/>
    <w:next w:val="Normal"/>
    <w:link w:val="Heading3Char"/>
    <w:uiPriority w:val="99"/>
    <w:qFormat/>
    <w:rsid w:val="00861394"/>
    <w:pPr>
      <w:keepNext/>
      <w:jc w:val="both"/>
      <w:outlineLvl w:val="2"/>
    </w:pPr>
    <w:rPr>
      <w:b/>
      <w:bCs/>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rPr>
  </w:style>
  <w:style w:type="paragraph" w:styleId="BodyText">
    <w:name w:val="Body Text"/>
    <w:basedOn w:val="Normal"/>
    <w:link w:val="BodyTextChar"/>
    <w:uiPriority w:val="99"/>
    <w:rsid w:val="00861394"/>
    <w:pPr>
      <w:jc w:val="both"/>
    </w:pPr>
    <w:rPr>
      <w:bCs/>
    </w:rPr>
  </w:style>
  <w:style w:type="character" w:customStyle="1" w:styleId="BodyTextChar">
    <w:name w:val="Body Text Char"/>
    <w:basedOn w:val="DefaultParagraphFont"/>
    <w:link w:val="BodyText"/>
    <w:uiPriority w:val="99"/>
    <w:locked/>
    <w:rsid w:val="00D37E96"/>
    <w:rPr>
      <w:rFonts w:cs="Times New Roman"/>
      <w:bCs/>
      <w:sz w:val="24"/>
      <w:szCs w:val="24"/>
      <w:lang w:val="cs-CZ" w:eastAsia="cs-CZ" w:bidi="ar-SA"/>
    </w:rPr>
  </w:style>
  <w:style w:type="paragraph" w:styleId="BodyText2">
    <w:name w:val="Body Text 2"/>
    <w:basedOn w:val="Normal"/>
    <w:link w:val="BodyText2Char"/>
    <w:uiPriority w:val="99"/>
    <w:rsid w:val="00D37E96"/>
    <w:pPr>
      <w:spacing w:after="120" w:line="480" w:lineRule="auto"/>
    </w:pPr>
  </w:style>
  <w:style w:type="character" w:customStyle="1" w:styleId="BodyText2Char">
    <w:name w:val="Body Text 2 Char"/>
    <w:basedOn w:val="DefaultParagraphFont"/>
    <w:link w:val="BodyText2"/>
    <w:uiPriority w:val="99"/>
    <w:semiHidden/>
    <w:locked/>
    <w:rPr>
      <w:rFonts w:cs="Times New Roman"/>
      <w:sz w:val="24"/>
      <w:szCs w:val="24"/>
    </w:rPr>
  </w:style>
  <w:style w:type="character" w:styleId="Emphasis">
    <w:name w:val="Emphasis"/>
    <w:basedOn w:val="DefaultParagraphFont"/>
    <w:uiPriority w:val="99"/>
    <w:qFormat/>
    <w:rsid w:val="00CB0D23"/>
    <w:rPr>
      <w:rFonts w:cs="Times New Roman"/>
      <w:i/>
      <w:iCs/>
    </w:rPr>
  </w:style>
  <w:style w:type="paragraph" w:customStyle="1" w:styleId="Odstavec">
    <w:name w:val="Odstavec"/>
    <w:basedOn w:val="Normal"/>
    <w:uiPriority w:val="99"/>
    <w:rsid w:val="00AC00D0"/>
    <w:pPr>
      <w:widowControl w:val="0"/>
      <w:spacing w:after="115" w:line="288" w:lineRule="auto"/>
      <w:ind w:firstLine="480"/>
    </w:pPr>
    <w:rPr>
      <w:szCs w:val="20"/>
    </w:rPr>
  </w:style>
  <w:style w:type="character" w:customStyle="1" w:styleId="ZkladntextChar">
    <w:name w:val="Základní text Char"/>
    <w:basedOn w:val="DefaultParagraphFont"/>
    <w:uiPriority w:val="99"/>
    <w:rsid w:val="00D43715"/>
    <w:rPr>
      <w:rFonts w:cs="Times New Roman"/>
      <w:bCs/>
      <w:sz w:val="24"/>
      <w:szCs w:val="24"/>
      <w:lang w:val="cs-CZ" w:eastAsia="cs-CZ" w:bidi="ar-SA"/>
    </w:rPr>
  </w:style>
  <w:style w:type="character" w:customStyle="1" w:styleId="spelle">
    <w:name w:val="spelle"/>
    <w:basedOn w:val="DefaultParagraphFont"/>
    <w:uiPriority w:val="99"/>
    <w:rsid w:val="000A5EC6"/>
    <w:rPr>
      <w:rFonts w:cs="Times New Roman"/>
    </w:rPr>
  </w:style>
  <w:style w:type="character" w:styleId="Strong">
    <w:name w:val="Strong"/>
    <w:basedOn w:val="DefaultParagraphFont"/>
    <w:uiPriority w:val="99"/>
    <w:qFormat/>
    <w:rsid w:val="00F22FFB"/>
    <w:rPr>
      <w:rFonts w:cs="Times New Roman"/>
      <w:b/>
      <w:bCs/>
    </w:rPr>
  </w:style>
  <w:style w:type="paragraph" w:styleId="NormalWeb">
    <w:name w:val="Normal (Web)"/>
    <w:basedOn w:val="Normal"/>
    <w:uiPriority w:val="99"/>
    <w:rsid w:val="005305C6"/>
    <w:pPr>
      <w:spacing w:before="100" w:beforeAutospacing="1" w:after="100" w:afterAutospacing="1"/>
    </w:pPr>
  </w:style>
  <w:style w:type="paragraph" w:styleId="DocumentMap">
    <w:name w:val="Document Map"/>
    <w:basedOn w:val="Normal"/>
    <w:link w:val="DocumentMapChar"/>
    <w:uiPriority w:val="99"/>
    <w:semiHidden/>
    <w:rsid w:val="000E37C2"/>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Pr>
      <w:rFonts w:cs="Times New Roman"/>
      <w:sz w:val="2"/>
    </w:rPr>
  </w:style>
</w:styles>
</file>

<file path=word/webSettings.xml><?xml version="1.0" encoding="utf-8"?>
<w:webSettings xmlns:r="http://schemas.openxmlformats.org/officeDocument/2006/relationships" xmlns:w="http://schemas.openxmlformats.org/wordprocessingml/2006/main">
  <w:divs>
    <w:div w:id="157311736">
      <w:marLeft w:val="0"/>
      <w:marRight w:val="0"/>
      <w:marTop w:val="0"/>
      <w:marBottom w:val="0"/>
      <w:divBdr>
        <w:top w:val="none" w:sz="0" w:space="0" w:color="auto"/>
        <w:left w:val="none" w:sz="0" w:space="0" w:color="auto"/>
        <w:bottom w:val="none" w:sz="0" w:space="0" w:color="auto"/>
        <w:right w:val="none" w:sz="0" w:space="0" w:color="auto"/>
      </w:divBdr>
    </w:div>
    <w:div w:id="157311737">
      <w:marLeft w:val="0"/>
      <w:marRight w:val="0"/>
      <w:marTop w:val="0"/>
      <w:marBottom w:val="0"/>
      <w:divBdr>
        <w:top w:val="none" w:sz="0" w:space="0" w:color="auto"/>
        <w:left w:val="none" w:sz="0" w:space="0" w:color="auto"/>
        <w:bottom w:val="none" w:sz="0" w:space="0" w:color="auto"/>
        <w:right w:val="none" w:sz="0" w:space="0" w:color="auto"/>
      </w:divBdr>
    </w:div>
    <w:div w:id="157311739">
      <w:marLeft w:val="0"/>
      <w:marRight w:val="0"/>
      <w:marTop w:val="0"/>
      <w:marBottom w:val="0"/>
      <w:divBdr>
        <w:top w:val="none" w:sz="0" w:space="0" w:color="auto"/>
        <w:left w:val="none" w:sz="0" w:space="0" w:color="auto"/>
        <w:bottom w:val="none" w:sz="0" w:space="0" w:color="auto"/>
        <w:right w:val="none" w:sz="0" w:space="0" w:color="auto"/>
      </w:divBdr>
    </w:div>
    <w:div w:id="157311741">
      <w:marLeft w:val="0"/>
      <w:marRight w:val="0"/>
      <w:marTop w:val="0"/>
      <w:marBottom w:val="0"/>
      <w:divBdr>
        <w:top w:val="none" w:sz="0" w:space="0" w:color="auto"/>
        <w:left w:val="none" w:sz="0" w:space="0" w:color="auto"/>
        <w:bottom w:val="none" w:sz="0" w:space="0" w:color="auto"/>
        <w:right w:val="none" w:sz="0" w:space="0" w:color="auto"/>
      </w:divBdr>
    </w:div>
    <w:div w:id="157311743">
      <w:marLeft w:val="0"/>
      <w:marRight w:val="0"/>
      <w:marTop w:val="0"/>
      <w:marBottom w:val="0"/>
      <w:divBdr>
        <w:top w:val="none" w:sz="0" w:space="0" w:color="auto"/>
        <w:left w:val="none" w:sz="0" w:space="0" w:color="auto"/>
        <w:bottom w:val="none" w:sz="0" w:space="0" w:color="auto"/>
        <w:right w:val="none" w:sz="0" w:space="0" w:color="auto"/>
      </w:divBdr>
    </w:div>
    <w:div w:id="157311744">
      <w:marLeft w:val="0"/>
      <w:marRight w:val="0"/>
      <w:marTop w:val="0"/>
      <w:marBottom w:val="0"/>
      <w:divBdr>
        <w:top w:val="none" w:sz="0" w:space="0" w:color="auto"/>
        <w:left w:val="none" w:sz="0" w:space="0" w:color="auto"/>
        <w:bottom w:val="none" w:sz="0" w:space="0" w:color="auto"/>
        <w:right w:val="none" w:sz="0" w:space="0" w:color="auto"/>
      </w:divBdr>
    </w:div>
    <w:div w:id="157311745">
      <w:marLeft w:val="0"/>
      <w:marRight w:val="0"/>
      <w:marTop w:val="0"/>
      <w:marBottom w:val="0"/>
      <w:divBdr>
        <w:top w:val="none" w:sz="0" w:space="0" w:color="auto"/>
        <w:left w:val="none" w:sz="0" w:space="0" w:color="auto"/>
        <w:bottom w:val="none" w:sz="0" w:space="0" w:color="auto"/>
        <w:right w:val="none" w:sz="0" w:space="0" w:color="auto"/>
      </w:divBdr>
    </w:div>
    <w:div w:id="157311746">
      <w:marLeft w:val="0"/>
      <w:marRight w:val="0"/>
      <w:marTop w:val="0"/>
      <w:marBottom w:val="0"/>
      <w:divBdr>
        <w:top w:val="none" w:sz="0" w:space="0" w:color="auto"/>
        <w:left w:val="none" w:sz="0" w:space="0" w:color="auto"/>
        <w:bottom w:val="none" w:sz="0" w:space="0" w:color="auto"/>
        <w:right w:val="none" w:sz="0" w:space="0" w:color="auto"/>
      </w:divBdr>
    </w:div>
    <w:div w:id="157311747">
      <w:marLeft w:val="0"/>
      <w:marRight w:val="0"/>
      <w:marTop w:val="0"/>
      <w:marBottom w:val="0"/>
      <w:divBdr>
        <w:top w:val="none" w:sz="0" w:space="0" w:color="auto"/>
        <w:left w:val="none" w:sz="0" w:space="0" w:color="auto"/>
        <w:bottom w:val="none" w:sz="0" w:space="0" w:color="auto"/>
        <w:right w:val="none" w:sz="0" w:space="0" w:color="auto"/>
      </w:divBdr>
    </w:div>
    <w:div w:id="157311749">
      <w:marLeft w:val="0"/>
      <w:marRight w:val="0"/>
      <w:marTop w:val="0"/>
      <w:marBottom w:val="0"/>
      <w:divBdr>
        <w:top w:val="none" w:sz="0" w:space="0" w:color="auto"/>
        <w:left w:val="none" w:sz="0" w:space="0" w:color="auto"/>
        <w:bottom w:val="none" w:sz="0" w:space="0" w:color="auto"/>
        <w:right w:val="none" w:sz="0" w:space="0" w:color="auto"/>
      </w:divBdr>
    </w:div>
    <w:div w:id="157311750">
      <w:marLeft w:val="0"/>
      <w:marRight w:val="0"/>
      <w:marTop w:val="0"/>
      <w:marBottom w:val="0"/>
      <w:divBdr>
        <w:top w:val="none" w:sz="0" w:space="0" w:color="auto"/>
        <w:left w:val="none" w:sz="0" w:space="0" w:color="auto"/>
        <w:bottom w:val="none" w:sz="0" w:space="0" w:color="auto"/>
        <w:right w:val="none" w:sz="0" w:space="0" w:color="auto"/>
      </w:divBdr>
    </w:div>
    <w:div w:id="157311751">
      <w:marLeft w:val="0"/>
      <w:marRight w:val="0"/>
      <w:marTop w:val="0"/>
      <w:marBottom w:val="0"/>
      <w:divBdr>
        <w:top w:val="none" w:sz="0" w:space="0" w:color="auto"/>
        <w:left w:val="none" w:sz="0" w:space="0" w:color="auto"/>
        <w:bottom w:val="none" w:sz="0" w:space="0" w:color="auto"/>
        <w:right w:val="none" w:sz="0" w:space="0" w:color="auto"/>
      </w:divBdr>
    </w:div>
    <w:div w:id="157311752">
      <w:marLeft w:val="0"/>
      <w:marRight w:val="0"/>
      <w:marTop w:val="0"/>
      <w:marBottom w:val="0"/>
      <w:divBdr>
        <w:top w:val="none" w:sz="0" w:space="0" w:color="auto"/>
        <w:left w:val="none" w:sz="0" w:space="0" w:color="auto"/>
        <w:bottom w:val="none" w:sz="0" w:space="0" w:color="auto"/>
        <w:right w:val="none" w:sz="0" w:space="0" w:color="auto"/>
      </w:divBdr>
    </w:div>
    <w:div w:id="157311753">
      <w:marLeft w:val="0"/>
      <w:marRight w:val="0"/>
      <w:marTop w:val="0"/>
      <w:marBottom w:val="0"/>
      <w:divBdr>
        <w:top w:val="none" w:sz="0" w:space="0" w:color="auto"/>
        <w:left w:val="none" w:sz="0" w:space="0" w:color="auto"/>
        <w:bottom w:val="none" w:sz="0" w:space="0" w:color="auto"/>
        <w:right w:val="none" w:sz="0" w:space="0" w:color="auto"/>
      </w:divBdr>
    </w:div>
    <w:div w:id="157311754">
      <w:marLeft w:val="0"/>
      <w:marRight w:val="0"/>
      <w:marTop w:val="0"/>
      <w:marBottom w:val="0"/>
      <w:divBdr>
        <w:top w:val="none" w:sz="0" w:space="0" w:color="auto"/>
        <w:left w:val="none" w:sz="0" w:space="0" w:color="auto"/>
        <w:bottom w:val="none" w:sz="0" w:space="0" w:color="auto"/>
        <w:right w:val="none" w:sz="0" w:space="0" w:color="auto"/>
      </w:divBdr>
    </w:div>
    <w:div w:id="157311755">
      <w:marLeft w:val="0"/>
      <w:marRight w:val="0"/>
      <w:marTop w:val="0"/>
      <w:marBottom w:val="0"/>
      <w:divBdr>
        <w:top w:val="none" w:sz="0" w:space="0" w:color="auto"/>
        <w:left w:val="none" w:sz="0" w:space="0" w:color="auto"/>
        <w:bottom w:val="none" w:sz="0" w:space="0" w:color="auto"/>
        <w:right w:val="none" w:sz="0" w:space="0" w:color="auto"/>
      </w:divBdr>
    </w:div>
    <w:div w:id="157311757">
      <w:marLeft w:val="0"/>
      <w:marRight w:val="0"/>
      <w:marTop w:val="0"/>
      <w:marBottom w:val="0"/>
      <w:divBdr>
        <w:top w:val="none" w:sz="0" w:space="0" w:color="auto"/>
        <w:left w:val="none" w:sz="0" w:space="0" w:color="auto"/>
        <w:bottom w:val="none" w:sz="0" w:space="0" w:color="auto"/>
        <w:right w:val="none" w:sz="0" w:space="0" w:color="auto"/>
      </w:divBdr>
    </w:div>
    <w:div w:id="157311758">
      <w:marLeft w:val="0"/>
      <w:marRight w:val="0"/>
      <w:marTop w:val="0"/>
      <w:marBottom w:val="0"/>
      <w:divBdr>
        <w:top w:val="none" w:sz="0" w:space="0" w:color="auto"/>
        <w:left w:val="none" w:sz="0" w:space="0" w:color="auto"/>
        <w:bottom w:val="none" w:sz="0" w:space="0" w:color="auto"/>
        <w:right w:val="none" w:sz="0" w:space="0" w:color="auto"/>
      </w:divBdr>
      <w:divsChild>
        <w:div w:id="157311735">
          <w:marLeft w:val="0"/>
          <w:marRight w:val="0"/>
          <w:marTop w:val="0"/>
          <w:marBottom w:val="0"/>
          <w:divBdr>
            <w:top w:val="none" w:sz="0" w:space="0" w:color="auto"/>
            <w:left w:val="none" w:sz="0" w:space="0" w:color="auto"/>
            <w:bottom w:val="none" w:sz="0" w:space="0" w:color="auto"/>
            <w:right w:val="none" w:sz="0" w:space="0" w:color="auto"/>
          </w:divBdr>
        </w:div>
        <w:div w:id="157311738">
          <w:marLeft w:val="0"/>
          <w:marRight w:val="0"/>
          <w:marTop w:val="0"/>
          <w:marBottom w:val="0"/>
          <w:divBdr>
            <w:top w:val="none" w:sz="0" w:space="0" w:color="auto"/>
            <w:left w:val="none" w:sz="0" w:space="0" w:color="auto"/>
            <w:bottom w:val="none" w:sz="0" w:space="0" w:color="auto"/>
            <w:right w:val="none" w:sz="0" w:space="0" w:color="auto"/>
          </w:divBdr>
        </w:div>
        <w:div w:id="157311756">
          <w:marLeft w:val="0"/>
          <w:marRight w:val="0"/>
          <w:marTop w:val="0"/>
          <w:marBottom w:val="0"/>
          <w:divBdr>
            <w:top w:val="none" w:sz="0" w:space="0" w:color="auto"/>
            <w:left w:val="none" w:sz="0" w:space="0" w:color="auto"/>
            <w:bottom w:val="none" w:sz="0" w:space="0" w:color="auto"/>
            <w:right w:val="none" w:sz="0" w:space="0" w:color="auto"/>
          </w:divBdr>
        </w:div>
      </w:divsChild>
    </w:div>
    <w:div w:id="157311759">
      <w:marLeft w:val="0"/>
      <w:marRight w:val="0"/>
      <w:marTop w:val="0"/>
      <w:marBottom w:val="0"/>
      <w:divBdr>
        <w:top w:val="none" w:sz="0" w:space="0" w:color="auto"/>
        <w:left w:val="none" w:sz="0" w:space="0" w:color="auto"/>
        <w:bottom w:val="none" w:sz="0" w:space="0" w:color="auto"/>
        <w:right w:val="none" w:sz="0" w:space="0" w:color="auto"/>
      </w:divBdr>
    </w:div>
    <w:div w:id="157311760">
      <w:marLeft w:val="0"/>
      <w:marRight w:val="0"/>
      <w:marTop w:val="0"/>
      <w:marBottom w:val="0"/>
      <w:divBdr>
        <w:top w:val="none" w:sz="0" w:space="0" w:color="auto"/>
        <w:left w:val="none" w:sz="0" w:space="0" w:color="auto"/>
        <w:bottom w:val="none" w:sz="0" w:space="0" w:color="auto"/>
        <w:right w:val="none" w:sz="0" w:space="0" w:color="auto"/>
      </w:divBdr>
    </w:div>
    <w:div w:id="157311762">
      <w:marLeft w:val="0"/>
      <w:marRight w:val="0"/>
      <w:marTop w:val="0"/>
      <w:marBottom w:val="0"/>
      <w:divBdr>
        <w:top w:val="none" w:sz="0" w:space="0" w:color="auto"/>
        <w:left w:val="none" w:sz="0" w:space="0" w:color="auto"/>
        <w:bottom w:val="none" w:sz="0" w:space="0" w:color="auto"/>
        <w:right w:val="none" w:sz="0" w:space="0" w:color="auto"/>
      </w:divBdr>
    </w:div>
    <w:div w:id="157311763">
      <w:marLeft w:val="0"/>
      <w:marRight w:val="0"/>
      <w:marTop w:val="0"/>
      <w:marBottom w:val="0"/>
      <w:divBdr>
        <w:top w:val="none" w:sz="0" w:space="0" w:color="auto"/>
        <w:left w:val="none" w:sz="0" w:space="0" w:color="auto"/>
        <w:bottom w:val="none" w:sz="0" w:space="0" w:color="auto"/>
        <w:right w:val="none" w:sz="0" w:space="0" w:color="auto"/>
      </w:divBdr>
      <w:divsChild>
        <w:div w:id="157311740">
          <w:marLeft w:val="0"/>
          <w:marRight w:val="0"/>
          <w:marTop w:val="0"/>
          <w:marBottom w:val="0"/>
          <w:divBdr>
            <w:top w:val="none" w:sz="0" w:space="0" w:color="auto"/>
            <w:left w:val="none" w:sz="0" w:space="0" w:color="auto"/>
            <w:bottom w:val="none" w:sz="0" w:space="0" w:color="auto"/>
            <w:right w:val="none" w:sz="0" w:space="0" w:color="auto"/>
          </w:divBdr>
        </w:div>
        <w:div w:id="157311742">
          <w:marLeft w:val="0"/>
          <w:marRight w:val="0"/>
          <w:marTop w:val="0"/>
          <w:marBottom w:val="0"/>
          <w:divBdr>
            <w:top w:val="none" w:sz="0" w:space="0" w:color="auto"/>
            <w:left w:val="none" w:sz="0" w:space="0" w:color="auto"/>
            <w:bottom w:val="none" w:sz="0" w:space="0" w:color="auto"/>
            <w:right w:val="none" w:sz="0" w:space="0" w:color="auto"/>
          </w:divBdr>
          <w:divsChild>
            <w:div w:id="157311748">
              <w:marLeft w:val="0"/>
              <w:marRight w:val="0"/>
              <w:marTop w:val="0"/>
              <w:marBottom w:val="0"/>
              <w:divBdr>
                <w:top w:val="none" w:sz="0" w:space="0" w:color="auto"/>
                <w:left w:val="none" w:sz="0" w:space="0" w:color="auto"/>
                <w:bottom w:val="none" w:sz="0" w:space="0" w:color="auto"/>
                <w:right w:val="none" w:sz="0" w:space="0" w:color="auto"/>
              </w:divBdr>
            </w:div>
          </w:divsChild>
        </w:div>
        <w:div w:id="157311761">
          <w:marLeft w:val="0"/>
          <w:marRight w:val="0"/>
          <w:marTop w:val="0"/>
          <w:marBottom w:val="0"/>
          <w:divBdr>
            <w:top w:val="none" w:sz="0" w:space="0" w:color="auto"/>
            <w:left w:val="none" w:sz="0" w:space="0" w:color="auto"/>
            <w:bottom w:val="none" w:sz="0" w:space="0" w:color="auto"/>
            <w:right w:val="none" w:sz="0" w:space="0" w:color="auto"/>
          </w:divBdr>
        </w:div>
        <w:div w:id="157311766">
          <w:marLeft w:val="0"/>
          <w:marRight w:val="0"/>
          <w:marTop w:val="0"/>
          <w:marBottom w:val="0"/>
          <w:divBdr>
            <w:top w:val="none" w:sz="0" w:space="0" w:color="auto"/>
            <w:left w:val="none" w:sz="0" w:space="0" w:color="auto"/>
            <w:bottom w:val="none" w:sz="0" w:space="0" w:color="auto"/>
            <w:right w:val="none" w:sz="0" w:space="0" w:color="auto"/>
          </w:divBdr>
        </w:div>
      </w:divsChild>
    </w:div>
    <w:div w:id="157311764">
      <w:marLeft w:val="0"/>
      <w:marRight w:val="0"/>
      <w:marTop w:val="0"/>
      <w:marBottom w:val="0"/>
      <w:divBdr>
        <w:top w:val="none" w:sz="0" w:space="0" w:color="auto"/>
        <w:left w:val="none" w:sz="0" w:space="0" w:color="auto"/>
        <w:bottom w:val="none" w:sz="0" w:space="0" w:color="auto"/>
        <w:right w:val="none" w:sz="0" w:space="0" w:color="auto"/>
      </w:divBdr>
    </w:div>
    <w:div w:id="15731176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15</TotalTime>
  <Pages>7</Pages>
  <Words>3042</Words>
  <Characters>17952</Characters>
  <Application>Microsoft Office Outlook</Application>
  <DocSecurity>0</DocSecurity>
  <Lines>0</Lines>
  <Paragraphs>0</Paragraphs>
  <ScaleCrop>false</ScaleCrop>
  <Company>MěÚ Zruč nad Sázavou</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VÝROČNÍ  ZPRÁVA  STAROSTY  MĚSTA  ZA  ROK   2 0 0 4</dc:title>
  <dc:subject/>
  <dc:creator>SmetanovaM</dc:creator>
  <cp:keywords/>
  <dc:description/>
  <cp:lastModifiedBy>Město Zruč</cp:lastModifiedBy>
  <cp:revision>4</cp:revision>
  <cp:lastPrinted>2010-01-08T08:52:00Z</cp:lastPrinted>
  <dcterms:created xsi:type="dcterms:W3CDTF">2013-01-10T08:31:00Z</dcterms:created>
  <dcterms:modified xsi:type="dcterms:W3CDTF">2013-01-10T08:37:00Z</dcterms:modified>
</cp:coreProperties>
</file>