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6E" w:rsidRDefault="00437D12" w:rsidP="00437D1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724025" cy="1771650"/>
            <wp:effectExtent l="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D12" w:rsidRDefault="00437D12" w:rsidP="00437D12">
      <w:pPr>
        <w:jc w:val="center"/>
      </w:pPr>
    </w:p>
    <w:p w:rsidR="00437D12" w:rsidRDefault="00437D12" w:rsidP="00437D12">
      <w:pPr>
        <w:ind w:left="180"/>
        <w:jc w:val="center"/>
        <w:rPr>
          <w:rFonts w:ascii="Arial" w:hAnsi="Arial" w:cs="Arial"/>
          <w:b/>
          <w:sz w:val="52"/>
          <w:szCs w:val="52"/>
        </w:rPr>
      </w:pPr>
      <w:r w:rsidRPr="00AD4C07">
        <w:rPr>
          <w:rFonts w:ascii="Arial" w:hAnsi="Arial" w:cs="Arial"/>
          <w:b/>
          <w:sz w:val="52"/>
          <w:szCs w:val="52"/>
        </w:rPr>
        <w:t>Město Zruč nad Sázavou</w:t>
      </w:r>
    </w:p>
    <w:p w:rsidR="00682DAF" w:rsidRPr="00682DAF" w:rsidRDefault="00682DAF" w:rsidP="00437D12">
      <w:pPr>
        <w:ind w:left="180"/>
        <w:jc w:val="center"/>
        <w:rPr>
          <w:rFonts w:ascii="Arial" w:hAnsi="Arial" w:cs="Arial"/>
          <w:b/>
          <w:sz w:val="32"/>
          <w:szCs w:val="32"/>
        </w:rPr>
      </w:pPr>
      <w:r w:rsidRPr="00682DAF">
        <w:rPr>
          <w:rFonts w:ascii="Arial" w:hAnsi="Arial" w:cs="Arial"/>
          <w:b/>
          <w:sz w:val="32"/>
          <w:szCs w:val="32"/>
        </w:rPr>
        <w:t>Výzva více zájemcům k podání nabídky</w:t>
      </w:r>
    </w:p>
    <w:p w:rsidR="00437D12" w:rsidRPr="00AD4C07" w:rsidRDefault="00893BF7" w:rsidP="00437D12">
      <w:pPr>
        <w:ind w:left="180"/>
        <w:jc w:val="center"/>
        <w:rPr>
          <w:rFonts w:ascii="Arial" w:hAnsi="Arial" w:cs="Arial"/>
          <w:b/>
          <w:sz w:val="52"/>
          <w:szCs w:val="52"/>
        </w:rPr>
      </w:pPr>
      <w:r w:rsidRPr="00893BF7">
        <w:rPr>
          <w:rFonts w:ascii="Arial" w:hAnsi="Arial" w:cs="Arial"/>
          <w:b/>
          <w:bCs/>
          <w:noProof/>
          <w:sz w:val="48"/>
          <w:szCs w:val="4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32.65pt;margin-top:21.95pt;width:393.7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" fillcolor="white [3201]" strokecolor="#c00000" strokeweight="4.5pt">
            <v:stroke linestyle="thinThin"/>
            <v:textbox>
              <w:txbxContent>
                <w:p w:rsidR="00D65423" w:rsidRDefault="00D65423">
                  <w:r>
                    <w:rPr>
                      <w:rFonts w:ascii="Arial" w:hAnsi="Arial" w:cs="Arial"/>
                      <w:b/>
                      <w:bCs/>
                      <w:sz w:val="48"/>
                      <w:szCs w:val="48"/>
                      <w:lang w:eastAsia="cs-CZ"/>
                    </w:rPr>
                    <w:t>Veřejné osvětlení – etapa 2015</w:t>
                  </w:r>
                </w:p>
              </w:txbxContent>
            </v:textbox>
          </v:shape>
        </w:pict>
      </w:r>
    </w:p>
    <w:p w:rsidR="00437D12" w:rsidRDefault="00437D12" w:rsidP="00437D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vyhlašuje zadávací řízení na stavební práce:</w:t>
      </w:r>
      <w:r w:rsidRPr="00B53E34">
        <w:rPr>
          <w:rFonts w:ascii="Arial" w:hAnsi="Arial" w:cs="Arial"/>
          <w:b/>
          <w:bCs/>
          <w:sz w:val="48"/>
          <w:szCs w:val="48"/>
          <w:lang w:eastAsia="cs-CZ"/>
        </w:rPr>
        <w:t xml:space="preserve">uč nad </w:t>
      </w:r>
    </w:p>
    <w:p w:rsidR="00437D12" w:rsidRPr="00437D12" w:rsidRDefault="00437D12" w:rsidP="00437D12">
      <w:pPr>
        <w:rPr>
          <w:rFonts w:ascii="Arial" w:hAnsi="Arial" w:cs="Arial"/>
          <w:sz w:val="28"/>
          <w:szCs w:val="28"/>
        </w:rPr>
      </w:pPr>
    </w:p>
    <w:p w:rsidR="00437D12" w:rsidRDefault="00437D12" w:rsidP="00437D12">
      <w:pPr>
        <w:rPr>
          <w:rFonts w:ascii="Arial" w:hAnsi="Arial" w:cs="Arial"/>
          <w:sz w:val="28"/>
          <w:szCs w:val="28"/>
        </w:rPr>
      </w:pPr>
    </w:p>
    <w:p w:rsidR="00437D12" w:rsidRDefault="00437D12" w:rsidP="00437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Zadávací řízení je organizováno formou výzvy více zájemcům v souladu se Směrnicí Města Zruč nad Sázavou č. 1/2015, k zadávání veřejných zakázek malého rozsahu (ZMR). Nejedná se o zadávací řízení dle zákona č. 137/2006 Sb., o veřejných zakázkách v platném znění.</w:t>
      </w:r>
    </w:p>
    <w:p w:rsidR="00437D12" w:rsidRDefault="00437D12" w:rsidP="00437D12">
      <w:pPr>
        <w:jc w:val="both"/>
        <w:rPr>
          <w:rFonts w:ascii="Arial" w:hAnsi="Arial" w:cs="Arial"/>
        </w:rPr>
      </w:pPr>
    </w:p>
    <w:p w:rsidR="00437D12" w:rsidRDefault="001D626E" w:rsidP="00437D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Veřejný zadavatel:</w:t>
      </w:r>
      <w:r>
        <w:rPr>
          <w:rFonts w:ascii="Arial" w:hAnsi="Arial" w:cs="Arial"/>
          <w:b/>
        </w:rPr>
        <w:t xml:space="preserve">             Město Zruč nad Sázavou</w:t>
      </w:r>
    </w:p>
    <w:p w:rsidR="001D626E" w:rsidRDefault="001D626E" w:rsidP="00437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zastoupené starostou města Mgr. Martinem Hujerem</w:t>
      </w:r>
    </w:p>
    <w:p w:rsidR="001D626E" w:rsidRDefault="001D626E" w:rsidP="00437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Zámek 1, 285 22, Zruč nad Sázavou</w:t>
      </w:r>
    </w:p>
    <w:p w:rsidR="001D626E" w:rsidRDefault="001D626E" w:rsidP="00437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IČ: 00236667</w:t>
      </w:r>
    </w:p>
    <w:p w:rsidR="001D626E" w:rsidRDefault="001D626E" w:rsidP="00437D12">
      <w:pPr>
        <w:jc w:val="both"/>
        <w:rPr>
          <w:rFonts w:ascii="Arial" w:hAnsi="Arial" w:cs="Arial"/>
        </w:rPr>
      </w:pPr>
    </w:p>
    <w:p w:rsidR="001D626E" w:rsidRDefault="001D626E" w:rsidP="00437D12">
      <w:pPr>
        <w:jc w:val="both"/>
        <w:rPr>
          <w:rFonts w:ascii="Arial" w:hAnsi="Arial" w:cs="Arial"/>
          <w:u w:val="single"/>
        </w:rPr>
      </w:pPr>
      <w:r w:rsidRPr="001D626E">
        <w:rPr>
          <w:rFonts w:ascii="Arial" w:hAnsi="Arial" w:cs="Arial"/>
        </w:rPr>
        <w:t xml:space="preserve">                                             </w:t>
      </w:r>
      <w:r w:rsidRPr="001D626E">
        <w:rPr>
          <w:rFonts w:ascii="Arial" w:hAnsi="Arial" w:cs="Arial"/>
          <w:u w:val="single"/>
        </w:rPr>
        <w:t xml:space="preserve">Kontaktní osoba ve věci veřejné zakázky: </w:t>
      </w:r>
    </w:p>
    <w:p w:rsidR="001D626E" w:rsidRDefault="001D626E" w:rsidP="00437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Bc. Kristýna Jirkovská</w:t>
      </w:r>
    </w:p>
    <w:p w:rsidR="00425711" w:rsidRDefault="00425711" w:rsidP="00437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tel.: 327 532 814, 725 022 667</w:t>
      </w:r>
    </w:p>
    <w:p w:rsidR="00425711" w:rsidRDefault="00425711" w:rsidP="00437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e-mail: </w:t>
      </w:r>
      <w:hyperlink r:id="rId8" w:history="1">
        <w:r w:rsidRPr="00947DF9">
          <w:rPr>
            <w:rStyle w:val="Hypertextovodkaz"/>
            <w:rFonts w:ascii="Arial" w:hAnsi="Arial" w:cs="Arial"/>
          </w:rPr>
          <w:t>jirkovska@mesto-zruc.cz</w:t>
        </w:r>
      </w:hyperlink>
    </w:p>
    <w:p w:rsidR="00425711" w:rsidRDefault="00425711" w:rsidP="00437D12">
      <w:pPr>
        <w:jc w:val="both"/>
        <w:rPr>
          <w:rFonts w:ascii="Arial" w:hAnsi="Arial" w:cs="Arial"/>
        </w:rPr>
      </w:pPr>
    </w:p>
    <w:p w:rsidR="00425711" w:rsidRDefault="00425711" w:rsidP="00437D12">
      <w:pPr>
        <w:jc w:val="both"/>
        <w:rPr>
          <w:rFonts w:ascii="Arial" w:hAnsi="Arial" w:cs="Arial"/>
        </w:rPr>
      </w:pPr>
    </w:p>
    <w:p w:rsidR="00425711" w:rsidRDefault="00425711" w:rsidP="00437D12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VYMEZENÍ PŘEDMĚTU ZADÁVANÉ ZAKÁZKY</w:t>
      </w:r>
    </w:p>
    <w:p w:rsidR="00425711" w:rsidRDefault="00425711" w:rsidP="00437D12">
      <w:pPr>
        <w:jc w:val="both"/>
        <w:rPr>
          <w:rFonts w:ascii="Arial" w:hAnsi="Arial" w:cs="Arial"/>
        </w:rPr>
      </w:pPr>
    </w:p>
    <w:p w:rsidR="00425711" w:rsidRDefault="00425711" w:rsidP="00437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Veřejná zakázka je technicky de</w:t>
      </w:r>
      <w:r w:rsidR="00B927EE">
        <w:rPr>
          <w:rFonts w:ascii="Arial" w:hAnsi="Arial" w:cs="Arial"/>
        </w:rPr>
        <w:t>finována zpracovanou technickou zprávou – jedná se o rekonstrukci veřejného osvětlení</w:t>
      </w:r>
      <w:r>
        <w:rPr>
          <w:rFonts w:ascii="Arial" w:hAnsi="Arial" w:cs="Arial"/>
        </w:rPr>
        <w:t>, soupisem prací, soupisem přípravných a přidružených prací. Samotný předmět plnění veřejný zakázky je dále podrobněji vymezen podmínkami v textové čás</w:t>
      </w:r>
      <w:r w:rsidR="00E84E61">
        <w:rPr>
          <w:rFonts w:ascii="Arial" w:hAnsi="Arial" w:cs="Arial"/>
        </w:rPr>
        <w:t xml:space="preserve">ti zadávací dokumentace stavby. </w:t>
      </w:r>
      <w:r>
        <w:rPr>
          <w:rFonts w:ascii="Arial" w:hAnsi="Arial" w:cs="Arial"/>
        </w:rPr>
        <w:t>Součástí díla jsou veškeré nezbytné práce a činnosti pro komplexní dokončení díla v celém rozsahu zadání, který je vymezen určenými standardy, obecně technickými požadavky na výstavbu a zadavatelem předanými podklady.</w:t>
      </w:r>
    </w:p>
    <w:p w:rsidR="00425711" w:rsidRDefault="00425711" w:rsidP="00437D12">
      <w:pPr>
        <w:jc w:val="both"/>
        <w:rPr>
          <w:rFonts w:ascii="Arial" w:hAnsi="Arial" w:cs="Arial"/>
        </w:rPr>
      </w:pPr>
    </w:p>
    <w:p w:rsidR="00425711" w:rsidRDefault="00425711" w:rsidP="00437D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Předpokládaná hodnota veřejné zakázky</w:t>
      </w:r>
      <w:r w:rsidRPr="00EF11E9">
        <w:rPr>
          <w:rFonts w:ascii="Arial" w:hAnsi="Arial" w:cs="Arial"/>
        </w:rPr>
        <w:t xml:space="preserve">: </w:t>
      </w:r>
      <w:r w:rsidRPr="00EF11E9">
        <w:rPr>
          <w:rFonts w:ascii="Arial" w:hAnsi="Arial" w:cs="Arial"/>
          <w:b/>
        </w:rPr>
        <w:t>cca</w:t>
      </w:r>
      <w:r w:rsidR="00676714" w:rsidRPr="00EF11E9">
        <w:rPr>
          <w:rFonts w:ascii="Arial" w:hAnsi="Arial" w:cs="Arial"/>
          <w:b/>
        </w:rPr>
        <w:t xml:space="preserve"> 470.000,- </w:t>
      </w:r>
      <w:r w:rsidR="00E84E61" w:rsidRPr="00EF11E9">
        <w:rPr>
          <w:rFonts w:ascii="Arial" w:hAnsi="Arial" w:cs="Arial"/>
        </w:rPr>
        <w:t xml:space="preserve"> </w:t>
      </w:r>
      <w:r w:rsidRPr="00EF11E9">
        <w:rPr>
          <w:rFonts w:ascii="Arial" w:hAnsi="Arial" w:cs="Arial"/>
          <w:b/>
        </w:rPr>
        <w:t>Kč bez DPH</w:t>
      </w:r>
    </w:p>
    <w:p w:rsidR="00676714" w:rsidRDefault="00676714" w:rsidP="00437D12">
      <w:pPr>
        <w:jc w:val="both"/>
        <w:rPr>
          <w:rFonts w:ascii="Arial" w:hAnsi="Arial" w:cs="Arial"/>
          <w:b/>
        </w:rPr>
      </w:pPr>
    </w:p>
    <w:p w:rsidR="00676714" w:rsidRDefault="00676714" w:rsidP="00437D12">
      <w:pPr>
        <w:jc w:val="both"/>
        <w:rPr>
          <w:rFonts w:ascii="Arial" w:hAnsi="Arial" w:cs="Arial"/>
          <w:b/>
        </w:rPr>
      </w:pPr>
    </w:p>
    <w:p w:rsidR="008F09A2" w:rsidRDefault="008F09A2" w:rsidP="00437D12">
      <w:pPr>
        <w:jc w:val="both"/>
        <w:rPr>
          <w:rFonts w:ascii="Arial" w:hAnsi="Arial" w:cs="Arial"/>
          <w:b/>
          <w:i/>
          <w:u w:val="single"/>
        </w:rPr>
      </w:pPr>
    </w:p>
    <w:p w:rsidR="00425711" w:rsidRDefault="00425711" w:rsidP="00437D12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PŘEDPOKLÁDANÉ TERMÍNY REALIZACE DÍLA</w:t>
      </w:r>
    </w:p>
    <w:p w:rsidR="00425711" w:rsidRDefault="00425711" w:rsidP="00437D12">
      <w:pPr>
        <w:jc w:val="both"/>
        <w:rPr>
          <w:rFonts w:ascii="Arial" w:hAnsi="Arial" w:cs="Arial"/>
          <w:b/>
          <w:i/>
          <w:u w:val="single"/>
        </w:rPr>
      </w:pPr>
    </w:p>
    <w:p w:rsidR="00425711" w:rsidRPr="00682DAF" w:rsidRDefault="00425711" w:rsidP="0042571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50876">
        <w:rPr>
          <w:rFonts w:ascii="Arial" w:hAnsi="Arial" w:cs="Arial"/>
        </w:rPr>
        <w:t>Zahájení stave</w:t>
      </w:r>
      <w:r w:rsidR="00650876" w:rsidRPr="00650876">
        <w:rPr>
          <w:rFonts w:ascii="Arial" w:hAnsi="Arial" w:cs="Arial"/>
        </w:rPr>
        <w:t xml:space="preserve">bních prací:    </w:t>
      </w:r>
      <w:r w:rsidR="00650876" w:rsidRPr="00682DAF">
        <w:rPr>
          <w:rFonts w:ascii="Arial" w:hAnsi="Arial" w:cs="Arial"/>
        </w:rPr>
        <w:t xml:space="preserve">předpoklad   </w:t>
      </w:r>
      <w:r w:rsidR="00650876" w:rsidRPr="00682DAF">
        <w:rPr>
          <w:rFonts w:ascii="Arial" w:hAnsi="Arial" w:cs="Arial"/>
          <w:b/>
        </w:rPr>
        <w:t>9</w:t>
      </w:r>
      <w:r w:rsidRPr="00682DAF">
        <w:rPr>
          <w:rFonts w:ascii="Arial" w:hAnsi="Arial" w:cs="Arial"/>
          <w:b/>
        </w:rPr>
        <w:t>/</w:t>
      </w:r>
      <w:r w:rsidR="00650876" w:rsidRPr="00682DAF">
        <w:rPr>
          <w:rFonts w:ascii="Arial" w:hAnsi="Arial" w:cs="Arial"/>
          <w:b/>
        </w:rPr>
        <w:t>2015</w:t>
      </w:r>
    </w:p>
    <w:p w:rsidR="00425711" w:rsidRPr="00650876" w:rsidRDefault="00425711" w:rsidP="0042571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650876">
        <w:rPr>
          <w:rFonts w:ascii="Arial" w:hAnsi="Arial" w:cs="Arial"/>
        </w:rPr>
        <w:t xml:space="preserve">Dokončení stavebních prací:                     </w:t>
      </w:r>
      <w:r w:rsidR="00650876" w:rsidRPr="00650876">
        <w:rPr>
          <w:rFonts w:ascii="Arial" w:hAnsi="Arial" w:cs="Arial"/>
          <w:b/>
        </w:rPr>
        <w:t>12/2015</w:t>
      </w:r>
    </w:p>
    <w:p w:rsidR="008F09A2" w:rsidRPr="00425711" w:rsidRDefault="008F09A2" w:rsidP="008F09A2">
      <w:pPr>
        <w:pStyle w:val="Odstavecseseznamem"/>
        <w:ind w:left="720"/>
        <w:jc w:val="both"/>
        <w:rPr>
          <w:rFonts w:ascii="Arial" w:hAnsi="Arial" w:cs="Arial"/>
        </w:rPr>
      </w:pPr>
    </w:p>
    <w:p w:rsidR="00425711" w:rsidRDefault="00425711" w:rsidP="00425711">
      <w:pPr>
        <w:jc w:val="both"/>
        <w:rPr>
          <w:rFonts w:ascii="Arial" w:hAnsi="Arial" w:cs="Arial"/>
        </w:rPr>
      </w:pPr>
    </w:p>
    <w:p w:rsidR="00425711" w:rsidRDefault="00425711" w:rsidP="00425711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MÍSTO PLNĚNÍ ZAKÁZKY</w:t>
      </w:r>
    </w:p>
    <w:p w:rsidR="00425711" w:rsidRDefault="00425711" w:rsidP="00425711">
      <w:pPr>
        <w:jc w:val="both"/>
        <w:rPr>
          <w:rFonts w:ascii="Arial" w:hAnsi="Arial" w:cs="Arial"/>
          <w:b/>
          <w:i/>
          <w:u w:val="single"/>
        </w:rPr>
      </w:pPr>
    </w:p>
    <w:p w:rsidR="00425711" w:rsidRDefault="00425711" w:rsidP="00425711">
      <w:pPr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 xml:space="preserve">Středočeský kraj, okres Kutná Hora, město Zruč nad Sázavou, konkrétně pozemky v k. ú. Zruč nad Sázavou dle KN </w:t>
      </w:r>
      <w:r w:rsidRPr="00A75EC0">
        <w:rPr>
          <w:rFonts w:ascii="Arial" w:hAnsi="Arial" w:cs="Arial"/>
          <w:lang w:eastAsia="cs-CZ"/>
        </w:rPr>
        <w:t>p.</w:t>
      </w:r>
      <w:r>
        <w:rPr>
          <w:rFonts w:ascii="Arial" w:hAnsi="Arial" w:cs="Arial"/>
          <w:lang w:eastAsia="cs-CZ"/>
        </w:rPr>
        <w:t xml:space="preserve"> </w:t>
      </w:r>
      <w:r w:rsidR="00650876">
        <w:rPr>
          <w:rFonts w:ascii="Arial" w:hAnsi="Arial" w:cs="Arial"/>
          <w:lang w:eastAsia="cs-CZ"/>
        </w:rPr>
        <w:t>č.</w:t>
      </w:r>
      <w:r w:rsidR="00EF11E9">
        <w:rPr>
          <w:rFonts w:ascii="Arial" w:hAnsi="Arial" w:cs="Arial"/>
          <w:lang w:eastAsia="cs-CZ"/>
        </w:rPr>
        <w:t xml:space="preserve"> </w:t>
      </w:r>
      <w:r w:rsidR="00650876">
        <w:rPr>
          <w:rFonts w:ascii="Arial" w:hAnsi="Arial" w:cs="Arial"/>
          <w:lang w:eastAsia="cs-CZ"/>
        </w:rPr>
        <w:t>1359, 1614, 1620, 1651, 1388/1, 1688/1, 1572, 1257.</w:t>
      </w:r>
    </w:p>
    <w:p w:rsidR="00425711" w:rsidRDefault="00425711" w:rsidP="00425711">
      <w:pPr>
        <w:jc w:val="both"/>
        <w:rPr>
          <w:rFonts w:ascii="Arial" w:hAnsi="Arial" w:cs="Arial"/>
        </w:rPr>
      </w:pPr>
    </w:p>
    <w:p w:rsidR="008F09A2" w:rsidRDefault="008F09A2" w:rsidP="00425711">
      <w:pPr>
        <w:jc w:val="both"/>
        <w:rPr>
          <w:rFonts w:ascii="Arial" w:hAnsi="Arial" w:cs="Arial"/>
        </w:rPr>
      </w:pPr>
    </w:p>
    <w:p w:rsidR="00425711" w:rsidRDefault="00425711" w:rsidP="00425711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ZADÁVACÍ DOKUMENTACE</w:t>
      </w:r>
    </w:p>
    <w:p w:rsidR="00425711" w:rsidRDefault="00425711" w:rsidP="00425711">
      <w:pPr>
        <w:jc w:val="both"/>
        <w:rPr>
          <w:rFonts w:ascii="Arial" w:hAnsi="Arial" w:cs="Arial"/>
          <w:b/>
          <w:i/>
          <w:u w:val="single"/>
        </w:rPr>
      </w:pPr>
    </w:p>
    <w:p w:rsidR="00425711" w:rsidRDefault="00296F3C" w:rsidP="004257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Zadávací dokumentaci </w:t>
      </w:r>
      <w:r w:rsidR="00682DAF">
        <w:rPr>
          <w:rFonts w:ascii="Arial" w:hAnsi="Arial" w:cs="Arial"/>
        </w:rPr>
        <w:t xml:space="preserve">včetně příloh </w:t>
      </w:r>
      <w:r>
        <w:rPr>
          <w:rFonts w:ascii="Arial" w:hAnsi="Arial" w:cs="Arial"/>
        </w:rPr>
        <w:t>si mohou zájemci</w:t>
      </w:r>
      <w:r w:rsidR="00682DAF">
        <w:rPr>
          <w:rFonts w:ascii="Arial" w:hAnsi="Arial" w:cs="Arial"/>
        </w:rPr>
        <w:t xml:space="preserve"> stáhnout na oficiálních webových stránkách Města Zruč nad Sázavou </w:t>
      </w:r>
      <w:r w:rsidR="00682DAF" w:rsidRPr="00682DAF">
        <w:rPr>
          <w:rFonts w:ascii="Arial" w:hAnsi="Arial" w:cs="Arial"/>
          <w:b/>
        </w:rPr>
        <w:t>http://www.mesto-zruc.cz/</w:t>
      </w:r>
      <w:r>
        <w:rPr>
          <w:rFonts w:ascii="Arial" w:hAnsi="Arial" w:cs="Arial"/>
        </w:rPr>
        <w:t xml:space="preserve"> </w:t>
      </w:r>
      <w:r w:rsidR="00682DAF">
        <w:rPr>
          <w:rFonts w:ascii="Arial" w:hAnsi="Arial" w:cs="Arial"/>
        </w:rPr>
        <w:t xml:space="preserve">nebo </w:t>
      </w:r>
      <w:r>
        <w:rPr>
          <w:rFonts w:ascii="Arial" w:hAnsi="Arial" w:cs="Arial"/>
        </w:rPr>
        <w:t xml:space="preserve">vyzvednout v sídle Města Zruč nad Sázavou, v podatelně, Zámek 1, 285 22, Zruč nad Sázavou, po </w:t>
      </w:r>
      <w:r>
        <w:rPr>
          <w:rFonts w:ascii="Arial" w:hAnsi="Arial" w:cs="Arial"/>
          <w:u w:val="single"/>
        </w:rPr>
        <w:t>předchozí telefonické domluvě</w:t>
      </w:r>
      <w:r w:rsidRPr="00296F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telefon (</w:t>
      </w:r>
      <w:r w:rsidRPr="00296F3C">
        <w:rPr>
          <w:rFonts w:ascii="Arial" w:hAnsi="Arial" w:cs="Arial"/>
        </w:rPr>
        <w:t>327 531</w:t>
      </w:r>
      <w:r>
        <w:rPr>
          <w:rFonts w:ascii="Arial" w:hAnsi="Arial" w:cs="Arial"/>
        </w:rPr>
        <w:t> 579, 737 460 428), každý pracovní den v době od 8.00 do 15.00 hodin. Poplatek za použití reprodukční techniky při</w:t>
      </w:r>
      <w:r w:rsidR="00682DAF">
        <w:rPr>
          <w:rFonts w:ascii="Arial" w:hAnsi="Arial" w:cs="Arial"/>
        </w:rPr>
        <w:t xml:space="preserve"> zajištění zadávací a technické</w:t>
      </w:r>
      <w:r>
        <w:rPr>
          <w:rFonts w:ascii="Arial" w:hAnsi="Arial" w:cs="Arial"/>
        </w:rPr>
        <w:t xml:space="preserve"> dokumentace je stanoven kalkulací na 50,- Kč bez DPH a bude splatný hotově při převzetí této dokumentace. Při zaslání poštou</w:t>
      </w:r>
      <w:r w:rsidR="00670153">
        <w:rPr>
          <w:rFonts w:ascii="Arial" w:hAnsi="Arial" w:cs="Arial"/>
        </w:rPr>
        <w:t xml:space="preserve"> (formou dobírky) bude účtováno balné ve výši 50,- Kč, poštovné dle platného ceníku České pošty, s. p. a DPH v době zdanitelného plnění.</w:t>
      </w:r>
    </w:p>
    <w:p w:rsidR="00670153" w:rsidRDefault="00670153" w:rsidP="00425711">
      <w:pPr>
        <w:jc w:val="both"/>
        <w:rPr>
          <w:rFonts w:ascii="Arial" w:hAnsi="Arial" w:cs="Arial"/>
        </w:rPr>
      </w:pPr>
    </w:p>
    <w:p w:rsidR="008F09A2" w:rsidRDefault="008F09A2" w:rsidP="00425711">
      <w:pPr>
        <w:jc w:val="both"/>
        <w:rPr>
          <w:rFonts w:ascii="Arial" w:hAnsi="Arial" w:cs="Arial"/>
        </w:rPr>
      </w:pPr>
    </w:p>
    <w:p w:rsidR="00670153" w:rsidRDefault="00670153" w:rsidP="00425711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PROHLÍDKA MÍSTA PLNĚNÍ</w:t>
      </w:r>
    </w:p>
    <w:p w:rsidR="00670153" w:rsidRDefault="00670153" w:rsidP="00425711">
      <w:pPr>
        <w:jc w:val="both"/>
        <w:rPr>
          <w:rFonts w:ascii="Arial" w:hAnsi="Arial" w:cs="Arial"/>
          <w:b/>
          <w:i/>
          <w:u w:val="single"/>
        </w:rPr>
      </w:pPr>
    </w:p>
    <w:p w:rsidR="00670153" w:rsidRDefault="00670153" w:rsidP="004257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Prohlídka místa plnění nebude organizována. Místo stavby je volně přístupn</w:t>
      </w:r>
      <w:r w:rsidR="00650876">
        <w:rPr>
          <w:rFonts w:ascii="Arial" w:hAnsi="Arial" w:cs="Arial"/>
        </w:rPr>
        <w:t xml:space="preserve">é a identifikované v zadávací </w:t>
      </w:r>
      <w:r>
        <w:rPr>
          <w:rFonts w:ascii="Arial" w:hAnsi="Arial" w:cs="Arial"/>
        </w:rPr>
        <w:t>dokumentaci. Zájemci o tuto nabídku si jej mohou individuálně prohlédnout.</w:t>
      </w:r>
    </w:p>
    <w:p w:rsidR="00670153" w:rsidRDefault="00670153" w:rsidP="00425711">
      <w:pPr>
        <w:jc w:val="both"/>
        <w:rPr>
          <w:rFonts w:ascii="Arial" w:hAnsi="Arial" w:cs="Arial"/>
        </w:rPr>
      </w:pPr>
    </w:p>
    <w:p w:rsidR="008F09A2" w:rsidRDefault="008F09A2" w:rsidP="00425711">
      <w:pPr>
        <w:jc w:val="both"/>
        <w:rPr>
          <w:rFonts w:ascii="Arial" w:hAnsi="Arial" w:cs="Arial"/>
        </w:rPr>
      </w:pPr>
    </w:p>
    <w:p w:rsidR="00670153" w:rsidRDefault="00670153" w:rsidP="00425711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PODÁNÍ NABÍDEK a LHŮTA PRO PODÁNÍ NABÍDEK</w:t>
      </w:r>
    </w:p>
    <w:p w:rsidR="00670153" w:rsidRDefault="00670153" w:rsidP="00425711">
      <w:pPr>
        <w:jc w:val="both"/>
        <w:rPr>
          <w:rFonts w:ascii="Arial" w:hAnsi="Arial" w:cs="Arial"/>
          <w:b/>
          <w:i/>
          <w:u w:val="single"/>
        </w:rPr>
      </w:pPr>
    </w:p>
    <w:p w:rsidR="00670153" w:rsidRDefault="00670153" w:rsidP="004257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Lhůta pro podání nabídek začíná běžet dnem následujícím po dni odeslání výzvy k podání nabídek (</w:t>
      </w:r>
      <w:r>
        <w:rPr>
          <w:rFonts w:ascii="Arial" w:hAnsi="Arial" w:cs="Arial"/>
          <w:i/>
        </w:rPr>
        <w:t xml:space="preserve">zahájení zadávacího řízení), </w:t>
      </w:r>
      <w:r>
        <w:rPr>
          <w:rFonts w:ascii="Arial" w:hAnsi="Arial" w:cs="Arial"/>
        </w:rPr>
        <w:t>je stan</w:t>
      </w:r>
      <w:r w:rsidR="0070343D">
        <w:rPr>
          <w:rFonts w:ascii="Arial" w:hAnsi="Arial" w:cs="Arial"/>
        </w:rPr>
        <w:t>ovena veřejným zadavatelem na 16</w:t>
      </w:r>
      <w:r>
        <w:rPr>
          <w:rFonts w:ascii="Arial" w:hAnsi="Arial" w:cs="Arial"/>
        </w:rPr>
        <w:t xml:space="preserve"> kalendářních dnů a </w:t>
      </w:r>
      <w:r w:rsidRPr="00682DAF">
        <w:rPr>
          <w:rFonts w:ascii="Arial" w:hAnsi="Arial" w:cs="Arial"/>
        </w:rPr>
        <w:t xml:space="preserve">končí </w:t>
      </w:r>
      <w:r w:rsidRPr="00682DAF">
        <w:rPr>
          <w:rFonts w:ascii="Arial" w:hAnsi="Arial" w:cs="Arial"/>
          <w:b/>
        </w:rPr>
        <w:t>dne</w:t>
      </w:r>
      <w:r w:rsidR="00EE5E8D" w:rsidRPr="00682DAF">
        <w:rPr>
          <w:rFonts w:ascii="Arial" w:hAnsi="Arial" w:cs="Arial"/>
          <w:b/>
        </w:rPr>
        <w:t xml:space="preserve"> 21. 9. 2015 v 10</w:t>
      </w:r>
      <w:r w:rsidR="00E84E61" w:rsidRPr="00682DAF">
        <w:rPr>
          <w:rFonts w:ascii="Arial" w:hAnsi="Arial" w:cs="Arial"/>
          <w:b/>
        </w:rPr>
        <w:t>.</w:t>
      </w:r>
      <w:r w:rsidRPr="00682DAF">
        <w:rPr>
          <w:rFonts w:ascii="Arial" w:hAnsi="Arial" w:cs="Arial"/>
          <w:b/>
        </w:rPr>
        <w:t>00</w:t>
      </w:r>
      <w:r w:rsidRPr="00682DAF">
        <w:rPr>
          <w:rFonts w:ascii="Arial" w:hAnsi="Arial" w:cs="Arial"/>
        </w:rPr>
        <w:t xml:space="preserve"> </w:t>
      </w:r>
      <w:r w:rsidRPr="00682DAF">
        <w:rPr>
          <w:rFonts w:ascii="Arial" w:hAnsi="Arial" w:cs="Arial"/>
          <w:b/>
        </w:rPr>
        <w:t>hodin</w:t>
      </w:r>
      <w:r w:rsidRPr="00682DAF">
        <w:rPr>
          <w:rFonts w:ascii="Arial" w:hAnsi="Arial" w:cs="Arial"/>
        </w:rPr>
        <w:t xml:space="preserve"> předáním obálek s nabídkami do sídla veřejného zadavatele, podatelna, 2. patro.</w:t>
      </w:r>
    </w:p>
    <w:p w:rsidR="00670153" w:rsidRDefault="00670153" w:rsidP="00425711">
      <w:pPr>
        <w:jc w:val="both"/>
        <w:rPr>
          <w:rFonts w:ascii="Arial" w:hAnsi="Arial" w:cs="Arial"/>
        </w:rPr>
      </w:pPr>
    </w:p>
    <w:p w:rsidR="00670153" w:rsidRDefault="00670153" w:rsidP="004257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bude doručena v uzavřené obálce označené názvem zadávacího řízení</w:t>
      </w:r>
    </w:p>
    <w:p w:rsidR="00670153" w:rsidRDefault="00650876" w:rsidP="0042571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„ VEŘEJNÉ OSVĚTLENÍ – ETAPA 2015 </w:t>
      </w:r>
      <w:r w:rsidR="00670153">
        <w:rPr>
          <w:rFonts w:ascii="Arial" w:hAnsi="Arial" w:cs="Arial"/>
          <w:b/>
          <w:i/>
        </w:rPr>
        <w:t xml:space="preserve">– NEOTVÍRAT! </w:t>
      </w:r>
      <w:r w:rsidR="00670153" w:rsidRPr="00670153">
        <w:rPr>
          <w:rFonts w:ascii="Arial" w:hAnsi="Arial" w:cs="Arial"/>
          <w:b/>
          <w:i/>
        </w:rPr>
        <w:t>“</w:t>
      </w:r>
      <w:r w:rsidR="00670153">
        <w:rPr>
          <w:rFonts w:ascii="Arial" w:hAnsi="Arial" w:cs="Arial"/>
          <w:b/>
          <w:i/>
        </w:rPr>
        <w:t xml:space="preserve"> </w:t>
      </w:r>
      <w:r w:rsidR="00670153">
        <w:rPr>
          <w:rFonts w:ascii="Arial" w:hAnsi="Arial" w:cs="Arial"/>
        </w:rPr>
        <w:t>Na nabídku podanou po uplynutí lhůty pro podání nabídek se pohlíží, jako by nebyla podána.</w:t>
      </w:r>
    </w:p>
    <w:p w:rsidR="008F09A2" w:rsidRDefault="008F09A2" w:rsidP="00425711">
      <w:pPr>
        <w:jc w:val="both"/>
        <w:rPr>
          <w:rFonts w:ascii="Arial" w:hAnsi="Arial" w:cs="Arial"/>
        </w:rPr>
      </w:pPr>
    </w:p>
    <w:p w:rsidR="008F09A2" w:rsidRDefault="008F09A2" w:rsidP="00425711">
      <w:pPr>
        <w:jc w:val="both"/>
        <w:rPr>
          <w:rFonts w:ascii="Arial" w:hAnsi="Arial" w:cs="Arial"/>
        </w:rPr>
      </w:pPr>
    </w:p>
    <w:p w:rsidR="008F09A2" w:rsidRDefault="008F09A2" w:rsidP="00425711">
      <w:pPr>
        <w:jc w:val="both"/>
        <w:rPr>
          <w:rFonts w:ascii="Arial" w:hAnsi="Arial" w:cs="Arial"/>
        </w:rPr>
      </w:pPr>
    </w:p>
    <w:p w:rsidR="00E84E61" w:rsidRDefault="00E84E61" w:rsidP="00425711">
      <w:pPr>
        <w:jc w:val="both"/>
        <w:rPr>
          <w:rFonts w:ascii="Arial" w:hAnsi="Arial" w:cs="Arial"/>
        </w:rPr>
      </w:pPr>
    </w:p>
    <w:p w:rsidR="00676714" w:rsidRDefault="00676714" w:rsidP="00425711">
      <w:pPr>
        <w:jc w:val="both"/>
        <w:rPr>
          <w:rFonts w:ascii="Arial" w:hAnsi="Arial" w:cs="Arial"/>
        </w:rPr>
      </w:pPr>
    </w:p>
    <w:p w:rsidR="00E84E61" w:rsidRDefault="00E84E61" w:rsidP="00425711">
      <w:pPr>
        <w:jc w:val="both"/>
        <w:rPr>
          <w:rFonts w:ascii="Arial" w:hAnsi="Arial" w:cs="Arial"/>
        </w:rPr>
      </w:pPr>
    </w:p>
    <w:p w:rsidR="00E84E61" w:rsidRDefault="00E84E61" w:rsidP="00425711">
      <w:pPr>
        <w:jc w:val="both"/>
        <w:rPr>
          <w:rFonts w:ascii="Arial" w:hAnsi="Arial" w:cs="Arial"/>
        </w:rPr>
      </w:pPr>
    </w:p>
    <w:p w:rsidR="008F09A2" w:rsidRDefault="008F09A2" w:rsidP="00425711">
      <w:pPr>
        <w:jc w:val="both"/>
        <w:rPr>
          <w:rFonts w:ascii="Arial" w:hAnsi="Arial" w:cs="Arial"/>
        </w:rPr>
      </w:pPr>
    </w:p>
    <w:p w:rsidR="00670153" w:rsidRDefault="008F09A2" w:rsidP="00425711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POŽADAVKY A PODMÍNKY NA PROKÁZÁNÍ SPLNĚNÍ KVALIFIKACE</w:t>
      </w:r>
    </w:p>
    <w:p w:rsidR="008F09A2" w:rsidRDefault="008F09A2" w:rsidP="00425711">
      <w:pPr>
        <w:jc w:val="both"/>
        <w:rPr>
          <w:rFonts w:ascii="Arial" w:hAnsi="Arial" w:cs="Arial"/>
          <w:b/>
          <w:i/>
          <w:u w:val="single"/>
        </w:rPr>
      </w:pPr>
    </w:p>
    <w:p w:rsidR="008F09A2" w:rsidRDefault="008F09A2" w:rsidP="004257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Veřejný zadavatel požaduje prokázání kvalifikačních předpokladů dle zákona č. 137/2006 Sb., o veřejných zakázkách ve znění pozdějších předpisů a to v níže uvedeném rozsahu:</w:t>
      </w:r>
    </w:p>
    <w:p w:rsidR="008F09A2" w:rsidRDefault="008F09A2" w:rsidP="00425711">
      <w:pPr>
        <w:jc w:val="both"/>
        <w:rPr>
          <w:rFonts w:ascii="Arial" w:hAnsi="Arial" w:cs="Arial"/>
        </w:rPr>
      </w:pPr>
    </w:p>
    <w:p w:rsidR="008F09A2" w:rsidRDefault="008F09A2" w:rsidP="008F09A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Základní kvalifikační předpoklady</w:t>
      </w:r>
    </w:p>
    <w:p w:rsidR="008F09A2" w:rsidRDefault="008F09A2" w:rsidP="008F09A2">
      <w:pPr>
        <w:pStyle w:val="Odstavecseseznamem"/>
        <w:ind w:left="720"/>
        <w:jc w:val="both"/>
        <w:rPr>
          <w:rFonts w:ascii="Arial" w:hAnsi="Arial" w:cs="Arial"/>
          <w:u w:val="single"/>
        </w:rPr>
      </w:pPr>
    </w:p>
    <w:p w:rsidR="008F09A2" w:rsidRPr="008F09A2" w:rsidRDefault="008F09A2" w:rsidP="008F09A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předložení </w:t>
      </w:r>
      <w:r>
        <w:rPr>
          <w:rFonts w:ascii="Arial" w:hAnsi="Arial" w:cs="Arial"/>
          <w:b/>
        </w:rPr>
        <w:t>čestného prohlášení</w:t>
      </w:r>
      <w:r>
        <w:rPr>
          <w:rFonts w:ascii="Arial" w:hAnsi="Arial" w:cs="Arial"/>
        </w:rPr>
        <w:t xml:space="preserve"> osoby (osob) oprávněné (oprávněných) jednat jménem či za dodavatele </w:t>
      </w:r>
      <w:r>
        <w:rPr>
          <w:rFonts w:ascii="Arial" w:hAnsi="Arial" w:cs="Arial"/>
          <w:b/>
        </w:rPr>
        <w:t xml:space="preserve">o splnění základních kvalifikačních předpokladů </w:t>
      </w:r>
      <w:r>
        <w:rPr>
          <w:rFonts w:ascii="Arial" w:hAnsi="Arial" w:cs="Arial"/>
        </w:rPr>
        <w:t>viz § 53, odst. 1, písm. a) až k) zákona č. 137/2006 Sb., o veřejných zakázkách v platném znění</w:t>
      </w:r>
    </w:p>
    <w:p w:rsidR="008F09A2" w:rsidRPr="008F09A2" w:rsidRDefault="008F09A2" w:rsidP="008F09A2">
      <w:pPr>
        <w:pStyle w:val="Odstavecseseznamem"/>
        <w:ind w:left="720"/>
        <w:jc w:val="both"/>
        <w:rPr>
          <w:rFonts w:ascii="Arial" w:hAnsi="Arial" w:cs="Arial"/>
        </w:rPr>
      </w:pPr>
    </w:p>
    <w:p w:rsidR="008F09A2" w:rsidRDefault="008F09A2" w:rsidP="008F09A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Profesní kvalifikační předpoklady</w:t>
      </w:r>
    </w:p>
    <w:p w:rsidR="008F09A2" w:rsidRDefault="008F09A2" w:rsidP="008F09A2">
      <w:pPr>
        <w:pStyle w:val="Odstavecseseznamem"/>
        <w:ind w:left="720"/>
        <w:jc w:val="both"/>
        <w:rPr>
          <w:rFonts w:ascii="Arial" w:hAnsi="Arial" w:cs="Arial"/>
          <w:u w:val="single"/>
        </w:rPr>
      </w:pPr>
    </w:p>
    <w:p w:rsidR="008F09A2" w:rsidRPr="008F09A2" w:rsidRDefault="008F09A2" w:rsidP="008F09A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výpis z obchodního rejstříku, </w:t>
      </w:r>
      <w:r>
        <w:rPr>
          <w:rFonts w:ascii="Arial" w:hAnsi="Arial" w:cs="Arial"/>
        </w:rPr>
        <w:t xml:space="preserve">který nesmí být k poslednímu dni, ke kterému má být prokázáno splnění kvalifikace, </w:t>
      </w:r>
      <w:r>
        <w:rPr>
          <w:rFonts w:ascii="Arial" w:hAnsi="Arial" w:cs="Arial"/>
          <w:b/>
        </w:rPr>
        <w:t>starší 90 kalendářních dnů</w:t>
      </w:r>
    </w:p>
    <w:p w:rsidR="008F09A2" w:rsidRPr="008F09A2" w:rsidRDefault="008F09A2" w:rsidP="008F09A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živnostenský list </w:t>
      </w:r>
      <w:r>
        <w:rPr>
          <w:rFonts w:ascii="Arial" w:hAnsi="Arial" w:cs="Arial"/>
        </w:rPr>
        <w:t xml:space="preserve">nebo </w:t>
      </w:r>
      <w:r>
        <w:rPr>
          <w:rFonts w:ascii="Arial" w:hAnsi="Arial" w:cs="Arial"/>
          <w:b/>
        </w:rPr>
        <w:t xml:space="preserve">živnostenský rejstřík </w:t>
      </w:r>
      <w:r>
        <w:rPr>
          <w:rFonts w:ascii="Arial" w:hAnsi="Arial" w:cs="Arial"/>
        </w:rPr>
        <w:t xml:space="preserve">s předmětem podnikání pro </w:t>
      </w:r>
      <w:r>
        <w:rPr>
          <w:rFonts w:ascii="Arial" w:hAnsi="Arial" w:cs="Arial"/>
          <w:b/>
        </w:rPr>
        <w:t>provádění staveb, jejich změn a odstraňování</w:t>
      </w:r>
    </w:p>
    <w:p w:rsidR="00BD22D2" w:rsidRDefault="008F09A2" w:rsidP="00BD22D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535DB5">
        <w:rPr>
          <w:rFonts w:ascii="Arial" w:hAnsi="Arial" w:cs="Arial"/>
        </w:rPr>
        <w:t xml:space="preserve">doklad osvědčující odbornou způsobilost dodavatele nebo osoby, jejímž prostřednictvím odbornou způsobilost zabezpečuje </w:t>
      </w:r>
    </w:p>
    <w:p w:rsidR="00535DB5" w:rsidRPr="00535DB5" w:rsidRDefault="00535DB5" w:rsidP="00535DB5">
      <w:pPr>
        <w:pStyle w:val="Odstavecseseznamem"/>
        <w:ind w:left="1440"/>
        <w:jc w:val="both"/>
        <w:rPr>
          <w:rFonts w:ascii="Arial" w:hAnsi="Arial" w:cs="Arial"/>
        </w:rPr>
      </w:pPr>
    </w:p>
    <w:p w:rsidR="008F09A2" w:rsidRPr="00BD22D2" w:rsidRDefault="00BD22D2" w:rsidP="00BD22D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Ekonomická a finanční způsobilost</w:t>
      </w:r>
    </w:p>
    <w:p w:rsidR="008F09A2" w:rsidRDefault="008F09A2" w:rsidP="00425711">
      <w:pPr>
        <w:jc w:val="both"/>
        <w:rPr>
          <w:rFonts w:ascii="Arial" w:hAnsi="Arial" w:cs="Arial"/>
        </w:rPr>
      </w:pPr>
    </w:p>
    <w:p w:rsidR="00BD22D2" w:rsidRPr="00BD22D2" w:rsidRDefault="00BD22D2" w:rsidP="00BD22D2">
      <w:pPr>
        <w:pStyle w:val="Odstavecseseznamem"/>
        <w:numPr>
          <w:ilvl w:val="0"/>
          <w:numId w:val="8"/>
        </w:numPr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předložení </w:t>
      </w:r>
      <w:r>
        <w:rPr>
          <w:rFonts w:ascii="Arial" w:hAnsi="Arial" w:cs="Arial"/>
          <w:b/>
        </w:rPr>
        <w:t xml:space="preserve">čestného prohlášení </w:t>
      </w:r>
      <w:r>
        <w:rPr>
          <w:rFonts w:ascii="Arial" w:hAnsi="Arial" w:cs="Arial"/>
        </w:rPr>
        <w:t>o své ekonomické a finanční způsobilosti splnit veřejnou zakázku (</w:t>
      </w:r>
      <w:r>
        <w:rPr>
          <w:rFonts w:ascii="Arial" w:hAnsi="Arial" w:cs="Arial"/>
          <w:i/>
        </w:rPr>
        <w:t>ve smyslu § 50 odst. 1 písm. c) zákona)</w:t>
      </w:r>
    </w:p>
    <w:p w:rsidR="00BD22D2" w:rsidRDefault="00BD22D2" w:rsidP="00BD22D2">
      <w:pPr>
        <w:jc w:val="both"/>
        <w:rPr>
          <w:rFonts w:ascii="Arial" w:hAnsi="Arial" w:cs="Arial"/>
        </w:rPr>
      </w:pPr>
    </w:p>
    <w:p w:rsidR="00BD22D2" w:rsidRDefault="00BD22D2" w:rsidP="00BD22D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Technické kvalifikační předpoklady</w:t>
      </w:r>
    </w:p>
    <w:p w:rsidR="00BD22D2" w:rsidRDefault="00BD22D2" w:rsidP="00BD22D2">
      <w:pPr>
        <w:jc w:val="both"/>
        <w:rPr>
          <w:rFonts w:ascii="Arial" w:hAnsi="Arial" w:cs="Arial"/>
          <w:u w:val="single"/>
        </w:rPr>
      </w:pPr>
    </w:p>
    <w:p w:rsidR="00BD22D2" w:rsidRPr="00BD22D2" w:rsidRDefault="00BD22D2" w:rsidP="00BD22D2">
      <w:pPr>
        <w:pStyle w:val="Odstavecseseznamem"/>
        <w:numPr>
          <w:ilvl w:val="0"/>
          <w:numId w:val="8"/>
        </w:numPr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seznam minimálně </w:t>
      </w:r>
      <w:r>
        <w:rPr>
          <w:rFonts w:ascii="Arial" w:hAnsi="Arial" w:cs="Arial"/>
          <w:b/>
        </w:rPr>
        <w:t>3 realizovaných zakázek srovnatelného charakteru</w:t>
      </w:r>
      <w:r>
        <w:rPr>
          <w:rFonts w:ascii="Arial" w:hAnsi="Arial" w:cs="Arial"/>
        </w:rPr>
        <w:t xml:space="preserve">, jejichž předmětem </w:t>
      </w:r>
      <w:r w:rsidRPr="00650876">
        <w:rPr>
          <w:rFonts w:ascii="Arial" w:hAnsi="Arial" w:cs="Arial"/>
        </w:rPr>
        <w:t xml:space="preserve">byla </w:t>
      </w:r>
      <w:r w:rsidR="00535DB5" w:rsidRPr="00650876">
        <w:rPr>
          <w:rFonts w:ascii="Arial" w:hAnsi="Arial" w:cs="Arial"/>
        </w:rPr>
        <w:t>rekonstrukce</w:t>
      </w:r>
      <w:r w:rsidR="00535DB5">
        <w:rPr>
          <w:rFonts w:ascii="Arial" w:hAnsi="Arial" w:cs="Arial"/>
        </w:rPr>
        <w:t xml:space="preserve"> veřejného osvětlení </w:t>
      </w:r>
      <w:r>
        <w:rPr>
          <w:rFonts w:ascii="Arial" w:hAnsi="Arial" w:cs="Arial"/>
        </w:rPr>
        <w:t xml:space="preserve">s finančním objemem každé zakázky v minimální </w:t>
      </w:r>
      <w:r w:rsidRPr="00EF11E9">
        <w:rPr>
          <w:rFonts w:ascii="Arial" w:hAnsi="Arial" w:cs="Arial"/>
        </w:rPr>
        <w:t xml:space="preserve">výši </w:t>
      </w:r>
      <w:r w:rsidR="00650876" w:rsidRPr="00EF11E9">
        <w:rPr>
          <w:rFonts w:ascii="Arial" w:hAnsi="Arial" w:cs="Arial"/>
          <w:b/>
        </w:rPr>
        <w:t>50</w:t>
      </w:r>
      <w:r w:rsidR="00676714" w:rsidRPr="00EF11E9">
        <w:rPr>
          <w:rFonts w:ascii="Arial" w:hAnsi="Arial" w:cs="Arial"/>
          <w:b/>
        </w:rPr>
        <w:t xml:space="preserve">0.000 </w:t>
      </w:r>
      <w:r w:rsidRPr="00EF11E9">
        <w:rPr>
          <w:rFonts w:ascii="Arial" w:hAnsi="Arial" w:cs="Arial"/>
          <w:b/>
        </w:rPr>
        <w:t>Kč bez</w:t>
      </w:r>
      <w:r>
        <w:rPr>
          <w:rFonts w:ascii="Arial" w:hAnsi="Arial" w:cs="Arial"/>
          <w:b/>
        </w:rPr>
        <w:t xml:space="preserve"> DPH. </w:t>
      </w:r>
      <w:r>
        <w:rPr>
          <w:rFonts w:ascii="Arial" w:hAnsi="Arial" w:cs="Arial"/>
        </w:rPr>
        <w:t>Realizované zakázky srovnatelného charakteru nesmí být ve lhůtě pro prokázání splnění kvalifikace (</w:t>
      </w:r>
      <w:r>
        <w:rPr>
          <w:rFonts w:ascii="Arial" w:hAnsi="Arial" w:cs="Arial"/>
          <w:i/>
        </w:rPr>
        <w:t xml:space="preserve">tj. k poslednímu dni lhůty pro podání nabídek) </w:t>
      </w:r>
      <w:r>
        <w:rPr>
          <w:rFonts w:ascii="Arial" w:hAnsi="Arial" w:cs="Arial"/>
          <w:b/>
        </w:rPr>
        <w:t>starší 5 let</w:t>
      </w:r>
    </w:p>
    <w:p w:rsidR="00BD22D2" w:rsidRDefault="00BD22D2" w:rsidP="00BD22D2">
      <w:pPr>
        <w:pStyle w:val="Odstavecseseznamem"/>
        <w:numPr>
          <w:ilvl w:val="0"/>
          <w:numId w:val="8"/>
        </w:numPr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podrobnější informace o způsobu prokázání kvalifikace jsou uvedeny v zadávací dokumentaci</w:t>
      </w:r>
    </w:p>
    <w:p w:rsidR="00BD22D2" w:rsidRDefault="00BD22D2" w:rsidP="00BD22D2">
      <w:pPr>
        <w:jc w:val="both"/>
        <w:rPr>
          <w:rFonts w:ascii="Arial" w:hAnsi="Arial" w:cs="Arial"/>
        </w:rPr>
      </w:pPr>
    </w:p>
    <w:p w:rsidR="00650876" w:rsidRDefault="00650876" w:rsidP="00BD22D2">
      <w:pPr>
        <w:jc w:val="both"/>
        <w:rPr>
          <w:rFonts w:ascii="Arial" w:hAnsi="Arial" w:cs="Arial"/>
        </w:rPr>
      </w:pPr>
    </w:p>
    <w:p w:rsidR="00650876" w:rsidRDefault="00650876" w:rsidP="00BD22D2">
      <w:pPr>
        <w:jc w:val="both"/>
        <w:rPr>
          <w:rFonts w:ascii="Arial" w:hAnsi="Arial" w:cs="Arial"/>
        </w:rPr>
      </w:pPr>
    </w:p>
    <w:p w:rsidR="00BD22D2" w:rsidRDefault="00BD22D2" w:rsidP="00BD22D2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KRITÉRIA PRO HODNOCENÍ NABÍDEK</w:t>
      </w:r>
    </w:p>
    <w:p w:rsidR="00BD22D2" w:rsidRDefault="00BD22D2" w:rsidP="00BD22D2">
      <w:pPr>
        <w:jc w:val="both"/>
        <w:rPr>
          <w:rFonts w:ascii="Arial" w:hAnsi="Arial" w:cs="Arial"/>
          <w:b/>
          <w:i/>
          <w:u w:val="single"/>
        </w:rPr>
      </w:pPr>
    </w:p>
    <w:p w:rsidR="00BD22D2" w:rsidRDefault="00BD22D2" w:rsidP="00BD2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Kritériem pro hodnocení nabídek je </w:t>
      </w:r>
      <w:r>
        <w:rPr>
          <w:rFonts w:ascii="Arial" w:hAnsi="Arial" w:cs="Arial"/>
          <w:b/>
        </w:rPr>
        <w:t xml:space="preserve">nejnižší nabídková cena </w:t>
      </w:r>
      <w:r w:rsidR="00650876">
        <w:rPr>
          <w:rFonts w:ascii="Arial" w:hAnsi="Arial" w:cs="Arial"/>
        </w:rPr>
        <w:t>bez daně z přidané hodnoty</w:t>
      </w:r>
    </w:p>
    <w:p w:rsidR="00BD22D2" w:rsidRDefault="00BD22D2" w:rsidP="00BD22D2">
      <w:pPr>
        <w:jc w:val="both"/>
        <w:rPr>
          <w:rFonts w:ascii="Arial" w:hAnsi="Arial" w:cs="Arial"/>
        </w:rPr>
      </w:pPr>
    </w:p>
    <w:p w:rsidR="00650876" w:rsidRDefault="00650876" w:rsidP="00BD22D2">
      <w:pPr>
        <w:jc w:val="both"/>
        <w:rPr>
          <w:rFonts w:ascii="Arial" w:hAnsi="Arial" w:cs="Arial"/>
        </w:rPr>
      </w:pPr>
    </w:p>
    <w:p w:rsidR="00650876" w:rsidRDefault="00650876" w:rsidP="00BD22D2">
      <w:pPr>
        <w:jc w:val="both"/>
        <w:rPr>
          <w:rFonts w:ascii="Arial" w:hAnsi="Arial" w:cs="Arial"/>
        </w:rPr>
      </w:pPr>
    </w:p>
    <w:p w:rsidR="00650876" w:rsidRDefault="00650876" w:rsidP="00BD22D2">
      <w:pPr>
        <w:jc w:val="both"/>
        <w:rPr>
          <w:rFonts w:ascii="Arial" w:hAnsi="Arial" w:cs="Arial"/>
        </w:rPr>
      </w:pPr>
    </w:p>
    <w:p w:rsidR="00BD22D2" w:rsidRDefault="00BD22D2" w:rsidP="00BD22D2">
      <w:pPr>
        <w:jc w:val="both"/>
        <w:rPr>
          <w:rFonts w:ascii="Arial" w:hAnsi="Arial" w:cs="Arial"/>
        </w:rPr>
      </w:pPr>
    </w:p>
    <w:p w:rsidR="00BD22D2" w:rsidRDefault="00BD22D2" w:rsidP="00BD22D2">
      <w:pPr>
        <w:jc w:val="both"/>
        <w:rPr>
          <w:rFonts w:ascii="Arial" w:hAnsi="Arial" w:cs="Arial"/>
        </w:rPr>
      </w:pPr>
    </w:p>
    <w:p w:rsidR="00BD22D2" w:rsidRDefault="00650876" w:rsidP="00BD22D2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DALŠÍ PODMÍNKY A POŽADAVKY</w:t>
      </w:r>
      <w:r w:rsidR="00BD22D2">
        <w:rPr>
          <w:rFonts w:ascii="Arial" w:hAnsi="Arial" w:cs="Arial"/>
          <w:b/>
          <w:i/>
          <w:u w:val="single"/>
        </w:rPr>
        <w:t xml:space="preserve"> NA ZPRACOVÁNÍ NABÍDKY</w:t>
      </w:r>
    </w:p>
    <w:p w:rsidR="00BD22D2" w:rsidRDefault="00BD22D2" w:rsidP="00BD22D2">
      <w:pPr>
        <w:jc w:val="both"/>
        <w:rPr>
          <w:rFonts w:ascii="Arial" w:hAnsi="Arial" w:cs="Arial"/>
          <w:b/>
          <w:i/>
          <w:u w:val="single"/>
        </w:rPr>
      </w:pPr>
    </w:p>
    <w:p w:rsidR="00BD22D2" w:rsidRDefault="00BD22D2" w:rsidP="00BD22D2">
      <w:pPr>
        <w:pStyle w:val="Odstavecseseznamem"/>
        <w:numPr>
          <w:ilvl w:val="0"/>
          <w:numId w:val="9"/>
        </w:numPr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nabídka bude předložena ve dvou obsahově totožných vyhotoveních </w:t>
      </w:r>
    </w:p>
    <w:p w:rsidR="00BD22D2" w:rsidRDefault="00BD22D2" w:rsidP="00BD22D2">
      <w:pPr>
        <w:pStyle w:val="Odstavecseseznamem"/>
        <w:ind w:left="1434"/>
        <w:jc w:val="both"/>
        <w:rPr>
          <w:rFonts w:ascii="Arial" w:hAnsi="Arial" w:cs="Arial"/>
        </w:rPr>
      </w:pPr>
      <w:r>
        <w:rPr>
          <w:rFonts w:ascii="Arial" w:hAnsi="Arial" w:cs="Arial"/>
        </w:rPr>
        <w:t>(1 x originál a 1 x kopie)</w:t>
      </w:r>
    </w:p>
    <w:p w:rsidR="00BD22D2" w:rsidRDefault="00BD22D2" w:rsidP="00BD22D2">
      <w:pPr>
        <w:pStyle w:val="Odstavecseseznamem"/>
        <w:numPr>
          <w:ilvl w:val="0"/>
          <w:numId w:val="9"/>
        </w:numPr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bude zpracována v českém jazyce, případně doložena úředně ověřenými překlady do českého jazyka (nevztahuje se na</w:t>
      </w:r>
      <w:r w:rsidR="00287032">
        <w:rPr>
          <w:rFonts w:ascii="Arial" w:hAnsi="Arial" w:cs="Arial"/>
        </w:rPr>
        <w:t xml:space="preserve"> doklady ve slovenském jazyce</w:t>
      </w:r>
      <w:r>
        <w:rPr>
          <w:rFonts w:ascii="Arial" w:hAnsi="Arial" w:cs="Arial"/>
        </w:rPr>
        <w:t>)</w:t>
      </w:r>
    </w:p>
    <w:p w:rsidR="00BD22D2" w:rsidRPr="00287032" w:rsidRDefault="00287032" w:rsidP="00BD22D2">
      <w:pPr>
        <w:pStyle w:val="Odstavecseseznamem"/>
        <w:numPr>
          <w:ilvl w:val="0"/>
          <w:numId w:val="9"/>
        </w:numPr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veřejný zadavatel požaduje, aby měl vybraný zhotovitel uzavřeno </w:t>
      </w:r>
      <w:r>
        <w:rPr>
          <w:rFonts w:ascii="Arial" w:hAnsi="Arial" w:cs="Arial"/>
          <w:b/>
        </w:rPr>
        <w:t xml:space="preserve">platné pojištění odpovědnosti za škodu způsobenou třetím osobám </w:t>
      </w:r>
      <w:r>
        <w:rPr>
          <w:rFonts w:ascii="Arial" w:hAnsi="Arial" w:cs="Arial"/>
        </w:rPr>
        <w:t xml:space="preserve">s minimální pojistnou částkou pojištění odpovědnosti za škodu ve výši </w:t>
      </w:r>
      <w:r>
        <w:rPr>
          <w:rFonts w:ascii="Arial" w:hAnsi="Arial" w:cs="Arial"/>
          <w:b/>
        </w:rPr>
        <w:t>5 mil. Kč</w:t>
      </w:r>
    </w:p>
    <w:p w:rsidR="00287032" w:rsidRPr="00287032" w:rsidRDefault="00287032" w:rsidP="00287032">
      <w:pPr>
        <w:pStyle w:val="Odstavecseseznamem"/>
        <w:ind w:left="1434"/>
        <w:jc w:val="both"/>
        <w:rPr>
          <w:rFonts w:ascii="Arial" w:hAnsi="Arial" w:cs="Arial"/>
        </w:rPr>
      </w:pPr>
    </w:p>
    <w:p w:rsidR="00287032" w:rsidRDefault="00287032" w:rsidP="00287032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DALŠÍ PODMÍNKY A POŽADAVKY NA ZPRACOVÁNÍ NABÍDKY</w:t>
      </w:r>
    </w:p>
    <w:p w:rsidR="00287032" w:rsidRDefault="00287032" w:rsidP="00287032">
      <w:pPr>
        <w:jc w:val="both"/>
        <w:rPr>
          <w:rFonts w:ascii="Arial" w:hAnsi="Arial" w:cs="Arial"/>
          <w:b/>
          <w:i/>
          <w:u w:val="single"/>
        </w:rPr>
      </w:pPr>
    </w:p>
    <w:p w:rsidR="00287032" w:rsidRDefault="00287032" w:rsidP="002870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Tyto podmínky a požadavky jsou veřejným zadavatelem vymezeny blíže v zadávací dokumentaci.</w:t>
      </w:r>
    </w:p>
    <w:p w:rsidR="00287032" w:rsidRDefault="00287032" w:rsidP="00287032">
      <w:pPr>
        <w:jc w:val="both"/>
        <w:rPr>
          <w:rFonts w:ascii="Arial" w:hAnsi="Arial" w:cs="Arial"/>
        </w:rPr>
      </w:pPr>
    </w:p>
    <w:p w:rsidR="00287032" w:rsidRDefault="00287032" w:rsidP="00287032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PRÁVA ZADAVATELE</w:t>
      </w:r>
    </w:p>
    <w:p w:rsidR="00287032" w:rsidRDefault="00287032" w:rsidP="00287032">
      <w:pPr>
        <w:jc w:val="both"/>
        <w:rPr>
          <w:rFonts w:ascii="Arial" w:hAnsi="Arial" w:cs="Arial"/>
          <w:b/>
          <w:i/>
          <w:u w:val="single"/>
        </w:rPr>
      </w:pPr>
    </w:p>
    <w:p w:rsidR="00287032" w:rsidRDefault="00287032" w:rsidP="002870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si vyhrazuje tato práva:</w:t>
      </w:r>
    </w:p>
    <w:p w:rsidR="00287032" w:rsidRDefault="00287032" w:rsidP="00287032">
      <w:pPr>
        <w:jc w:val="both"/>
        <w:rPr>
          <w:rFonts w:ascii="Arial" w:hAnsi="Arial" w:cs="Arial"/>
        </w:rPr>
      </w:pPr>
    </w:p>
    <w:p w:rsidR="00287032" w:rsidRDefault="00287032" w:rsidP="00287032">
      <w:pPr>
        <w:pStyle w:val="Odstavecseseznamem"/>
        <w:numPr>
          <w:ilvl w:val="0"/>
          <w:numId w:val="10"/>
        </w:numPr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zrušit zadávací řízení </w:t>
      </w:r>
    </w:p>
    <w:p w:rsidR="00287032" w:rsidRDefault="00287032" w:rsidP="00287032">
      <w:pPr>
        <w:pStyle w:val="Odstavecseseznamem"/>
        <w:numPr>
          <w:ilvl w:val="0"/>
          <w:numId w:val="10"/>
        </w:numPr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nesdělovat uchazečům důvod zrušení zadávacího řízení</w:t>
      </w:r>
    </w:p>
    <w:p w:rsidR="00287032" w:rsidRDefault="00287032" w:rsidP="00287032">
      <w:pPr>
        <w:jc w:val="both"/>
        <w:rPr>
          <w:rFonts w:ascii="Arial" w:hAnsi="Arial" w:cs="Arial"/>
        </w:rPr>
      </w:pPr>
    </w:p>
    <w:p w:rsidR="00287032" w:rsidRPr="00682DAF" w:rsidRDefault="00287032" w:rsidP="002870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Zadávací řízení bylo zahájeno odesláním výzvy k podání nabídky vybraným uchazečům </w:t>
      </w:r>
      <w:r w:rsidRPr="00682DAF">
        <w:rPr>
          <w:rFonts w:ascii="Arial" w:hAnsi="Arial" w:cs="Arial"/>
          <w:b/>
        </w:rPr>
        <w:t xml:space="preserve">dne </w:t>
      </w:r>
      <w:r w:rsidR="00EE5E8D" w:rsidRPr="00682DAF">
        <w:rPr>
          <w:rFonts w:ascii="Arial" w:hAnsi="Arial" w:cs="Arial"/>
          <w:b/>
        </w:rPr>
        <w:t xml:space="preserve">3. 9. </w:t>
      </w:r>
      <w:r w:rsidRPr="00682DAF">
        <w:rPr>
          <w:rFonts w:ascii="Arial" w:hAnsi="Arial" w:cs="Arial"/>
          <w:b/>
        </w:rPr>
        <w:t>2015.</w:t>
      </w:r>
    </w:p>
    <w:p w:rsidR="00287032" w:rsidRDefault="00287032" w:rsidP="00287032">
      <w:pPr>
        <w:jc w:val="both"/>
        <w:rPr>
          <w:rFonts w:ascii="Arial" w:hAnsi="Arial" w:cs="Arial"/>
        </w:rPr>
      </w:pPr>
    </w:p>
    <w:p w:rsidR="00287032" w:rsidRDefault="00287032" w:rsidP="00287032">
      <w:pPr>
        <w:jc w:val="right"/>
        <w:rPr>
          <w:rFonts w:ascii="Arial" w:hAnsi="Arial" w:cs="Arial"/>
        </w:rPr>
      </w:pPr>
    </w:p>
    <w:p w:rsidR="00287032" w:rsidRDefault="00287032" w:rsidP="00287032">
      <w:pPr>
        <w:jc w:val="right"/>
        <w:rPr>
          <w:rFonts w:ascii="Arial" w:hAnsi="Arial" w:cs="Arial"/>
        </w:rPr>
      </w:pPr>
    </w:p>
    <w:p w:rsidR="00287032" w:rsidRDefault="00287032" w:rsidP="00287032">
      <w:pPr>
        <w:jc w:val="right"/>
        <w:rPr>
          <w:rFonts w:ascii="Arial" w:hAnsi="Arial" w:cs="Arial"/>
        </w:rPr>
      </w:pPr>
    </w:p>
    <w:p w:rsidR="00287032" w:rsidRDefault="00287032" w:rsidP="00287032">
      <w:pPr>
        <w:jc w:val="right"/>
        <w:rPr>
          <w:rFonts w:ascii="Arial" w:hAnsi="Arial" w:cs="Arial"/>
        </w:rPr>
      </w:pPr>
    </w:p>
    <w:p w:rsidR="00287032" w:rsidRDefault="00287032" w:rsidP="00287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287032" w:rsidRDefault="00287032" w:rsidP="00287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Zástupce veřejného zadavatele</w:t>
      </w:r>
    </w:p>
    <w:p w:rsidR="00287032" w:rsidRDefault="00287032" w:rsidP="00287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Mgr. Martin Hujer</w:t>
      </w:r>
    </w:p>
    <w:p w:rsidR="00287032" w:rsidRPr="00287032" w:rsidRDefault="00287032" w:rsidP="00287032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starosta</w:t>
      </w:r>
    </w:p>
    <w:sectPr w:rsidR="00287032" w:rsidRPr="00287032" w:rsidSect="005708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423" w:rsidRDefault="00D65423" w:rsidP="008F09A2">
      <w:r>
        <w:separator/>
      </w:r>
    </w:p>
  </w:endnote>
  <w:endnote w:type="continuationSeparator" w:id="0">
    <w:p w:rsidR="00D65423" w:rsidRDefault="00D65423" w:rsidP="008F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i/>
        <w:sz w:val="20"/>
        <w:szCs w:val="20"/>
      </w:rPr>
      <w:id w:val="154532744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D65423" w:rsidRPr="008F09A2" w:rsidRDefault="00D65423">
            <w:pPr>
              <w:pStyle w:val="Zpat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F09A2">
              <w:rPr>
                <w:rFonts w:ascii="Arial" w:hAnsi="Arial" w:cs="Arial"/>
                <w:i/>
                <w:sz w:val="20"/>
                <w:szCs w:val="20"/>
              </w:rPr>
              <w:t xml:space="preserve">Stránka </w:t>
            </w:r>
            <w:r w:rsidR="00893BF7" w:rsidRPr="008F09A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8F09A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PAGE</w:instrText>
            </w:r>
            <w:r w:rsidR="00893BF7" w:rsidRPr="008F09A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B20EA5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="00893BF7" w:rsidRPr="008F09A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8F09A2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="00893BF7" w:rsidRPr="008F09A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8F09A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NUMPAGES</w:instrText>
            </w:r>
            <w:r w:rsidR="00893BF7" w:rsidRPr="008F09A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B20EA5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4</w:t>
            </w:r>
            <w:r w:rsidR="00893BF7" w:rsidRPr="008F09A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D65423" w:rsidRDefault="00D6542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423" w:rsidRDefault="00D65423" w:rsidP="008F09A2">
      <w:r>
        <w:separator/>
      </w:r>
    </w:p>
  </w:footnote>
  <w:footnote w:type="continuationSeparator" w:id="0">
    <w:p w:rsidR="00D65423" w:rsidRDefault="00D65423" w:rsidP="008F0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23" w:rsidRPr="00904EBE" w:rsidRDefault="00D65423" w:rsidP="00904EBE">
    <w:pPr>
      <w:pStyle w:val="Zhlav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VEŘEJNÉ OSVĚTLENÍ – ETAPA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A0C"/>
    <w:multiLevelType w:val="hybridMultilevel"/>
    <w:tmpl w:val="FD72A65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67885"/>
    <w:multiLevelType w:val="hybridMultilevel"/>
    <w:tmpl w:val="95B0F452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BA4C32"/>
    <w:multiLevelType w:val="hybridMultilevel"/>
    <w:tmpl w:val="C5A4A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D00CD"/>
    <w:multiLevelType w:val="multilevel"/>
    <w:tmpl w:val="DCECD668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BEF496E"/>
    <w:multiLevelType w:val="hybridMultilevel"/>
    <w:tmpl w:val="D3480E6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A2118"/>
    <w:multiLevelType w:val="hybridMultilevel"/>
    <w:tmpl w:val="9FEA6338"/>
    <w:lvl w:ilvl="0" w:tplc="040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31D3881"/>
    <w:multiLevelType w:val="hybridMultilevel"/>
    <w:tmpl w:val="C1AA2A58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491FA6"/>
    <w:multiLevelType w:val="hybridMultilevel"/>
    <w:tmpl w:val="AA2AA60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84275B"/>
    <w:rsid w:val="001D626E"/>
    <w:rsid w:val="0027748D"/>
    <w:rsid w:val="00287032"/>
    <w:rsid w:val="00296F3C"/>
    <w:rsid w:val="00425711"/>
    <w:rsid w:val="00437D12"/>
    <w:rsid w:val="00535DB5"/>
    <w:rsid w:val="005708C4"/>
    <w:rsid w:val="005E5D9D"/>
    <w:rsid w:val="00650876"/>
    <w:rsid w:val="00670153"/>
    <w:rsid w:val="00676714"/>
    <w:rsid w:val="00682DAF"/>
    <w:rsid w:val="0070343D"/>
    <w:rsid w:val="0084275B"/>
    <w:rsid w:val="00893BF7"/>
    <w:rsid w:val="008D7037"/>
    <w:rsid w:val="008F09A2"/>
    <w:rsid w:val="00904EBE"/>
    <w:rsid w:val="009D7D6E"/>
    <w:rsid w:val="00B20EA5"/>
    <w:rsid w:val="00B927EE"/>
    <w:rsid w:val="00BC0D21"/>
    <w:rsid w:val="00BD22D2"/>
    <w:rsid w:val="00D65423"/>
    <w:rsid w:val="00E84E61"/>
    <w:rsid w:val="00EA51DA"/>
    <w:rsid w:val="00EE5E8D"/>
    <w:rsid w:val="00EF11E9"/>
    <w:rsid w:val="00F2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D12"/>
    <w:pPr>
      <w:suppressAutoHyphens/>
    </w:pPr>
    <w:rPr>
      <w:sz w:val="24"/>
      <w:szCs w:val="24"/>
      <w:lang w:eastAsia="ar-SA"/>
    </w:rPr>
  </w:style>
  <w:style w:type="paragraph" w:styleId="Nadpis1">
    <w:name w:val="heading 1"/>
    <w:next w:val="Normln"/>
    <w:link w:val="Nadpis1Char"/>
    <w:qFormat/>
    <w:rsid w:val="008D7037"/>
    <w:pPr>
      <w:numPr>
        <w:numId w:val="3"/>
      </w:numPr>
      <w:pBdr>
        <w:bottom w:val="single" w:sz="4" w:space="1" w:color="000000"/>
      </w:pBdr>
      <w:outlineLvl w:val="0"/>
    </w:pPr>
    <w:rPr>
      <w:rFonts w:ascii="Arial" w:hAnsi="Arial"/>
      <w:b/>
      <w:bCs/>
      <w:i/>
      <w:iCs/>
      <w:color w:val="984806" w:themeColor="accent6" w:themeShade="80"/>
      <w:sz w:val="32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8D7037"/>
    <w:pPr>
      <w:keepNext/>
      <w:numPr>
        <w:ilvl w:val="1"/>
        <w:numId w:val="3"/>
      </w:numPr>
      <w:spacing w:before="240" w:after="60"/>
      <w:outlineLvl w:val="1"/>
    </w:pPr>
    <w:rPr>
      <w:b/>
      <w:bCs/>
      <w:iCs/>
    </w:rPr>
  </w:style>
  <w:style w:type="paragraph" w:styleId="Nadpis3">
    <w:name w:val="heading 3"/>
    <w:basedOn w:val="Normln"/>
    <w:next w:val="Normln"/>
    <w:link w:val="Nadpis3Char"/>
    <w:qFormat/>
    <w:rsid w:val="008D7037"/>
    <w:pPr>
      <w:keepNext/>
      <w:numPr>
        <w:ilvl w:val="2"/>
        <w:numId w:val="3"/>
      </w:numPr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qFormat/>
    <w:rsid w:val="008D70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7037"/>
    <w:rPr>
      <w:rFonts w:ascii="Arial" w:hAnsi="Arial"/>
      <w:b/>
      <w:bCs/>
      <w:i/>
      <w:iCs/>
      <w:color w:val="984806" w:themeColor="accent6" w:themeShade="80"/>
      <w:sz w:val="32"/>
      <w:szCs w:val="24"/>
      <w:lang w:eastAsia="ar-SA"/>
    </w:rPr>
  </w:style>
  <w:style w:type="character" w:customStyle="1" w:styleId="Nadpis2Char">
    <w:name w:val="Nadpis 2 Char"/>
    <w:link w:val="Nadpis2"/>
    <w:rsid w:val="008D7037"/>
    <w:rPr>
      <w:b/>
      <w:bCs/>
      <w:iCs/>
      <w:sz w:val="24"/>
      <w:szCs w:val="24"/>
      <w:lang w:eastAsia="ar-SA"/>
    </w:rPr>
  </w:style>
  <w:style w:type="character" w:customStyle="1" w:styleId="Nadpis3Char">
    <w:name w:val="Nadpis 3 Char"/>
    <w:link w:val="Nadpis3"/>
    <w:rsid w:val="008D7037"/>
    <w:rPr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8D7037"/>
    <w:rPr>
      <w:b/>
      <w:bCs/>
      <w:sz w:val="28"/>
      <w:szCs w:val="28"/>
      <w:lang w:eastAsia="ar-SA"/>
    </w:rPr>
  </w:style>
  <w:style w:type="character" w:styleId="Siln">
    <w:name w:val="Strong"/>
    <w:qFormat/>
    <w:rsid w:val="008D7037"/>
    <w:rPr>
      <w:b/>
      <w:bCs/>
    </w:rPr>
  </w:style>
  <w:style w:type="paragraph" w:styleId="Odstavecseseznamem">
    <w:name w:val="List Paragraph"/>
    <w:basedOn w:val="Normln"/>
    <w:uiPriority w:val="34"/>
    <w:qFormat/>
    <w:rsid w:val="008D7037"/>
    <w:pPr>
      <w:suppressAutoHyphens w:val="0"/>
      <w:ind w:left="708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571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09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09A2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F09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09A2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D2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D12"/>
    <w:pPr>
      <w:suppressAutoHyphens/>
    </w:pPr>
    <w:rPr>
      <w:sz w:val="24"/>
      <w:szCs w:val="24"/>
      <w:lang w:eastAsia="ar-SA"/>
    </w:rPr>
  </w:style>
  <w:style w:type="paragraph" w:styleId="Nadpis1">
    <w:name w:val="heading 1"/>
    <w:next w:val="Normln"/>
    <w:link w:val="Nadpis1Char"/>
    <w:qFormat/>
    <w:rsid w:val="008D7037"/>
    <w:pPr>
      <w:numPr>
        <w:numId w:val="3"/>
      </w:numPr>
      <w:pBdr>
        <w:bottom w:val="single" w:sz="4" w:space="1" w:color="000000"/>
      </w:pBdr>
      <w:outlineLvl w:val="0"/>
    </w:pPr>
    <w:rPr>
      <w:rFonts w:ascii="Arial" w:hAnsi="Arial"/>
      <w:b/>
      <w:bCs/>
      <w:i/>
      <w:iCs/>
      <w:color w:val="984806" w:themeColor="accent6" w:themeShade="80"/>
      <w:sz w:val="32"/>
      <w:szCs w:val="24"/>
      <w:lang w:eastAsia="ar-SA"/>
      <w14:shadow w14:blurRad="50800" w14:dist="50800" w14:dir="5400000" w14:sx="0" w14:sy="0" w14:kx="0" w14:ky="0" w14:algn="ctr">
        <w14:schemeClr w14:val="accent6">
          <w14:lumMod w14:val="60000"/>
          <w14:lumOff w14:val="40000"/>
        </w14:schemeClr>
      </w14:shadow>
      <w14:textOutline w14:w="9525" w14:cap="rnd" w14:cmpd="sng" w14:algn="ctr">
        <w14:solidFill>
          <w14:schemeClr w14:val="accent6">
            <w14:alpha w14:val="10000"/>
            <w14:lumMod w14:val="75000"/>
          </w14:schemeClr>
        </w14:solidFill>
        <w14:prstDash w14:val="solid"/>
        <w14:bevel/>
      </w14:textOutline>
    </w:rPr>
  </w:style>
  <w:style w:type="paragraph" w:styleId="Nadpis2">
    <w:name w:val="heading 2"/>
    <w:basedOn w:val="Normln"/>
    <w:next w:val="Normln"/>
    <w:link w:val="Nadpis2Char"/>
    <w:qFormat/>
    <w:rsid w:val="008D7037"/>
    <w:pPr>
      <w:keepNext/>
      <w:numPr>
        <w:ilvl w:val="1"/>
        <w:numId w:val="3"/>
      </w:numPr>
      <w:spacing w:before="240" w:after="60"/>
      <w:outlineLvl w:val="1"/>
    </w:pPr>
    <w:rPr>
      <w:b/>
      <w:bCs/>
      <w:iCs/>
      <w:lang w:val="x-none"/>
    </w:rPr>
  </w:style>
  <w:style w:type="paragraph" w:styleId="Nadpis3">
    <w:name w:val="heading 3"/>
    <w:basedOn w:val="Normln"/>
    <w:next w:val="Normln"/>
    <w:link w:val="Nadpis3Char"/>
    <w:qFormat/>
    <w:rsid w:val="008D7037"/>
    <w:pPr>
      <w:keepNext/>
      <w:numPr>
        <w:ilvl w:val="2"/>
        <w:numId w:val="3"/>
      </w:numPr>
      <w:spacing w:before="240" w:after="60"/>
      <w:outlineLvl w:val="2"/>
    </w:pPr>
    <w:rPr>
      <w:lang w:val="x-none"/>
    </w:rPr>
  </w:style>
  <w:style w:type="paragraph" w:styleId="Nadpis4">
    <w:name w:val="heading 4"/>
    <w:basedOn w:val="Normln"/>
    <w:next w:val="Normln"/>
    <w:link w:val="Nadpis4Char"/>
    <w:qFormat/>
    <w:rsid w:val="008D70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7037"/>
    <w:rPr>
      <w:rFonts w:ascii="Arial" w:hAnsi="Arial"/>
      <w:b/>
      <w:bCs/>
      <w:i/>
      <w:iCs/>
      <w:color w:val="984806" w:themeColor="accent6" w:themeShade="80"/>
      <w:sz w:val="32"/>
      <w:szCs w:val="24"/>
      <w:lang w:eastAsia="ar-SA"/>
      <w14:shadow w14:blurRad="50800" w14:dist="50800" w14:dir="5400000" w14:sx="0" w14:sy="0" w14:kx="0" w14:ky="0" w14:algn="ctr">
        <w14:schemeClr w14:val="accent6">
          <w14:lumMod w14:val="60000"/>
          <w14:lumOff w14:val="40000"/>
        </w14:schemeClr>
      </w14:shadow>
      <w14:textOutline w14:w="9525" w14:cap="rnd" w14:cmpd="sng" w14:algn="ctr">
        <w14:solidFill>
          <w14:schemeClr w14:val="accent6">
            <w14:alpha w14:val="10000"/>
            <w14:lumMod w14:val="75000"/>
          </w14:schemeClr>
        </w14:solidFill>
        <w14:prstDash w14:val="solid"/>
        <w14:bevel/>
      </w14:textOutline>
    </w:rPr>
  </w:style>
  <w:style w:type="character" w:customStyle="1" w:styleId="Nadpis2Char">
    <w:name w:val="Nadpis 2 Char"/>
    <w:link w:val="Nadpis2"/>
    <w:rsid w:val="008D7037"/>
    <w:rPr>
      <w:b/>
      <w:bCs/>
      <w:iCs/>
      <w:sz w:val="24"/>
      <w:szCs w:val="24"/>
      <w:lang w:val="x-none" w:eastAsia="ar-SA"/>
    </w:rPr>
  </w:style>
  <w:style w:type="character" w:customStyle="1" w:styleId="Nadpis3Char">
    <w:name w:val="Nadpis 3 Char"/>
    <w:link w:val="Nadpis3"/>
    <w:rsid w:val="008D7037"/>
    <w:rPr>
      <w:sz w:val="24"/>
      <w:szCs w:val="24"/>
      <w:lang w:val="x-none" w:eastAsia="ar-SA"/>
    </w:rPr>
  </w:style>
  <w:style w:type="character" w:customStyle="1" w:styleId="Nadpis4Char">
    <w:name w:val="Nadpis 4 Char"/>
    <w:basedOn w:val="Standardnpsmoodstavce"/>
    <w:link w:val="Nadpis4"/>
    <w:rsid w:val="008D7037"/>
    <w:rPr>
      <w:b/>
      <w:bCs/>
      <w:sz w:val="28"/>
      <w:szCs w:val="28"/>
      <w:lang w:eastAsia="ar-SA"/>
    </w:rPr>
  </w:style>
  <w:style w:type="character" w:styleId="Siln">
    <w:name w:val="Strong"/>
    <w:qFormat/>
    <w:rsid w:val="008D7037"/>
    <w:rPr>
      <w:b/>
      <w:bCs/>
    </w:rPr>
  </w:style>
  <w:style w:type="paragraph" w:styleId="Odstavecseseznamem">
    <w:name w:val="List Paragraph"/>
    <w:basedOn w:val="Normln"/>
    <w:uiPriority w:val="34"/>
    <w:qFormat/>
    <w:rsid w:val="008D7037"/>
    <w:pPr>
      <w:suppressAutoHyphens w:val="0"/>
      <w:ind w:left="708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571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09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09A2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F09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09A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kovska@mesto-zruc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Jirkovská</dc:creator>
  <cp:lastModifiedBy> </cp:lastModifiedBy>
  <cp:revision>2</cp:revision>
  <cp:lastPrinted>2015-09-02T13:05:00Z</cp:lastPrinted>
  <dcterms:created xsi:type="dcterms:W3CDTF">2015-10-09T07:13:00Z</dcterms:created>
  <dcterms:modified xsi:type="dcterms:W3CDTF">2015-10-09T07:13:00Z</dcterms:modified>
</cp:coreProperties>
</file>