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AFC35" w14:textId="77777777" w:rsidR="002A43E2" w:rsidRDefault="00816614" w:rsidP="0042010A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ind w:left="-567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Proxima Nova" w:eastAsia="Proxima Nova" w:hAnsi="Proxima Nova" w:cs="Proxima Nova"/>
          <w:b/>
          <w:color w:val="000000"/>
        </w:rPr>
        <w:t>Eduzměna</w:t>
      </w:r>
      <w:proofErr w:type="spellEnd"/>
      <w:r>
        <w:rPr>
          <w:rFonts w:ascii="Proxima Nova" w:eastAsia="Proxima Nova" w:hAnsi="Proxima Nova" w:cs="Proxima Nova"/>
          <w:b/>
          <w:color w:val="000000"/>
        </w:rPr>
        <w:t xml:space="preserve"> zřídila Fond pro Kutnohorsko – pomůže dětem i školám řešit domácí výuku v obtížné situaci</w:t>
      </w:r>
    </w:p>
    <w:p w14:paraId="5E7A5717" w14:textId="77777777" w:rsidR="002A43E2" w:rsidRDefault="00816614" w:rsidP="0042010A">
      <w:pPr>
        <w:pBdr>
          <w:top w:val="nil"/>
          <w:left w:val="nil"/>
          <w:bottom w:val="nil"/>
          <w:right w:val="nil"/>
          <w:between w:val="nil"/>
        </w:pBdr>
        <w:spacing w:before="240" w:after="240" w:line="288" w:lineRule="auto"/>
        <w:ind w:left="-567" w:right="8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Proxima Nova" w:eastAsia="Proxima Nova" w:hAnsi="Proxima Nova" w:cs="Proxima Nova"/>
          <w:color w:val="000000"/>
          <w:sz w:val="22"/>
          <w:szCs w:val="22"/>
        </w:rPr>
        <w:t xml:space="preserve">Praha, 15. dubna 2020: </w:t>
      </w:r>
      <w:r>
        <w:rPr>
          <w:rFonts w:ascii="Proxima Nova" w:eastAsia="Proxima Nova" w:hAnsi="Proxima Nova" w:cs="Proxima Nova"/>
          <w:b/>
          <w:color w:val="000000"/>
          <w:sz w:val="22"/>
          <w:szCs w:val="22"/>
        </w:rPr>
        <w:t xml:space="preserve">Nadační fond </w:t>
      </w:r>
      <w:proofErr w:type="spellStart"/>
      <w:r>
        <w:rPr>
          <w:rFonts w:ascii="Proxima Nova" w:eastAsia="Proxima Nova" w:hAnsi="Proxima Nova" w:cs="Proxima Nova"/>
          <w:b/>
          <w:color w:val="000000"/>
          <w:sz w:val="22"/>
          <w:szCs w:val="22"/>
        </w:rPr>
        <w:t>Eduzměna</w:t>
      </w:r>
      <w:proofErr w:type="spellEnd"/>
      <w:r>
        <w:rPr>
          <w:rFonts w:ascii="Proxima Nova" w:eastAsia="Proxima Nova" w:hAnsi="Proxima Nova" w:cs="Proxima Nova"/>
          <w:b/>
          <w:color w:val="000000"/>
          <w:sz w:val="22"/>
          <w:szCs w:val="22"/>
        </w:rPr>
        <w:t xml:space="preserve">, který na Kutnohorsku spustil projekt s cílem zlepšit místní vzdělávání, zřídil Fond pro Kutnohorsko na pomoc dětem, jejich rodičům i školám v případě, že se po zavedení distanční výuky spojené s aktuální </w:t>
      </w:r>
      <w:proofErr w:type="spellStart"/>
      <w:r>
        <w:rPr>
          <w:rFonts w:ascii="Proxima Nova" w:eastAsia="Proxima Nova" w:hAnsi="Proxima Nova" w:cs="Proxima Nova"/>
          <w:b/>
          <w:color w:val="000000"/>
          <w:sz w:val="22"/>
          <w:szCs w:val="22"/>
        </w:rPr>
        <w:t>koronavirovou</w:t>
      </w:r>
      <w:proofErr w:type="spellEnd"/>
      <w:r>
        <w:rPr>
          <w:rFonts w:ascii="Proxima Nova" w:eastAsia="Proxima Nova" w:hAnsi="Proxima Nova" w:cs="Proxima Nova"/>
          <w:b/>
          <w:color w:val="000000"/>
          <w:sz w:val="22"/>
          <w:szCs w:val="22"/>
        </w:rPr>
        <w:t xml:space="preserve"> krizí dostali do obtížné situace. Počáteční vklad do fondu ve výši 2 milionů korun věnovaly dvě ze zakládajících nadací NF </w:t>
      </w:r>
      <w:proofErr w:type="spellStart"/>
      <w:r>
        <w:rPr>
          <w:rFonts w:ascii="Proxima Nova" w:eastAsia="Proxima Nova" w:hAnsi="Proxima Nova" w:cs="Proxima Nova"/>
          <w:b/>
          <w:color w:val="000000"/>
          <w:sz w:val="22"/>
          <w:szCs w:val="22"/>
        </w:rPr>
        <w:t>Eduzměna</w:t>
      </w:r>
      <w:proofErr w:type="spellEnd"/>
      <w:r>
        <w:rPr>
          <w:rFonts w:ascii="Proxima Nova" w:eastAsia="Proxima Nova" w:hAnsi="Proxima Nova" w:cs="Proxima Nova"/>
          <w:b/>
          <w:color w:val="000000"/>
          <w:sz w:val="22"/>
          <w:szCs w:val="22"/>
        </w:rPr>
        <w:t>: Nadační fond Avast a Nadace České Spořitelny do něj přispěly jedním milionem korun.</w:t>
      </w:r>
    </w:p>
    <w:p w14:paraId="166C0565" w14:textId="33F484AB" w:rsidR="002A43E2" w:rsidRDefault="00816614" w:rsidP="0042010A">
      <w:pPr>
        <w:pBdr>
          <w:top w:val="nil"/>
          <w:left w:val="nil"/>
          <w:bottom w:val="nil"/>
          <w:right w:val="nil"/>
          <w:between w:val="nil"/>
        </w:pBdr>
        <w:spacing w:before="240" w:after="24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Proxima Nova" w:eastAsia="Proxima Nova" w:hAnsi="Proxima Nova" w:cs="Proxima Nova"/>
          <w:color w:val="000000"/>
          <w:sz w:val="22"/>
          <w:szCs w:val="22"/>
        </w:rPr>
        <w:t>Žádat o příspěvky z fondu mohou mateřské, základní a střední školy, dětské domovy, neziskové organizace působící v oblasti vzdělávání či pracující s ohroženými dětmi a jejich rodinami, MAS Kutnohorsko a zřizovatelé škol v obci s rozšířenou působností (ORP) Kutná Hora. Organizace mohou žádat o příspěvky do výše 50 000 Kč, které využijí na technologické vybavení žáků, podporu komunikace mezi učiteli a žáky či na zajištění vzdálené výuky pro ohrožené skupiny dětí tak, aby se mohly vzdělávat stejně jako jejich vrstevníci. Lze požadovat i vyšší částku, takové případy je ale třeba konzultovat s koordinátorem výzvy.</w:t>
      </w:r>
    </w:p>
    <w:p w14:paraId="4917A6B8" w14:textId="7599D61E" w:rsidR="002A43E2" w:rsidRDefault="00816614" w:rsidP="0042010A">
      <w:pPr>
        <w:pBdr>
          <w:top w:val="nil"/>
          <w:left w:val="nil"/>
          <w:bottom w:val="nil"/>
          <w:right w:val="nil"/>
          <w:between w:val="nil"/>
        </w:pBdr>
        <w:spacing w:before="240" w:after="24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Proxima Nova" w:eastAsia="Proxima Nova" w:hAnsi="Proxima Nova" w:cs="Proxima Nova"/>
          <w:i/>
          <w:color w:val="000000"/>
          <w:sz w:val="22"/>
          <w:szCs w:val="22"/>
        </w:rPr>
        <w:t xml:space="preserve">„Vizí </w:t>
      </w:r>
      <w:proofErr w:type="spellStart"/>
      <w:r>
        <w:rPr>
          <w:rFonts w:ascii="Proxima Nova" w:eastAsia="Proxima Nova" w:hAnsi="Proxima Nova" w:cs="Proxima Nova"/>
          <w:i/>
          <w:color w:val="000000"/>
          <w:sz w:val="22"/>
          <w:szCs w:val="22"/>
        </w:rPr>
        <w:t>Eduzměny</w:t>
      </w:r>
      <w:proofErr w:type="spellEnd"/>
      <w:r>
        <w:rPr>
          <w:rFonts w:ascii="Proxima Nova" w:eastAsia="Proxima Nova" w:hAnsi="Proxima Nova" w:cs="Proxima Nova"/>
          <w:i/>
          <w:color w:val="000000"/>
          <w:sz w:val="22"/>
          <w:szCs w:val="22"/>
        </w:rPr>
        <w:t xml:space="preserve"> je zajistit rovné šance ve vzdělávání pro všechny děti bez ohledu na jejich rodinné zázemí. Právě současná krizová situace, kdy jsou žáci při učení odkázáni na pomoc rodičů a moderních technologií, nahrává dalšímu znevýhodnění dětí z ohrožených skupin, jako jsou děti ze sociálně znevýhodněného prostředí, děti se speciálními vzdělávacími </w:t>
      </w:r>
      <w:r>
        <w:rPr>
          <w:rFonts w:ascii="Proxima Nova" w:eastAsia="Proxima Nova" w:hAnsi="Proxima Nova" w:cs="Proxima Nova"/>
          <w:i/>
          <w:color w:val="000000"/>
          <w:sz w:val="22"/>
          <w:szCs w:val="22"/>
        </w:rPr>
        <w:lastRenderedPageBreak/>
        <w:t>potřebami, v náhradní rodinné péči či děti cizinců. Právě je chceme z Fondu pro Kutnohorsko podpořit především,“</w:t>
      </w:r>
      <w:r>
        <w:rPr>
          <w:rFonts w:ascii="Proxima Nova" w:eastAsia="Proxima Nova" w:hAnsi="Proxima Nova" w:cs="Proxima Nova"/>
          <w:color w:val="000000"/>
          <w:sz w:val="22"/>
          <w:szCs w:val="22"/>
        </w:rPr>
        <w:t xml:space="preserve"> říká Zdeněk Slejška, ředitel Nadačního fondu </w:t>
      </w:r>
      <w:proofErr w:type="spellStart"/>
      <w:r>
        <w:rPr>
          <w:rFonts w:ascii="Proxima Nova" w:eastAsia="Proxima Nova" w:hAnsi="Proxima Nova" w:cs="Proxima Nova"/>
          <w:color w:val="000000"/>
          <w:sz w:val="22"/>
          <w:szCs w:val="22"/>
        </w:rPr>
        <w:t>Eduzměna</w:t>
      </w:r>
      <w:proofErr w:type="spellEnd"/>
      <w:r>
        <w:rPr>
          <w:rFonts w:ascii="Proxima Nova" w:eastAsia="Proxima Nova" w:hAnsi="Proxima Nova" w:cs="Proxima Nova"/>
          <w:color w:val="000000"/>
          <w:sz w:val="22"/>
          <w:szCs w:val="22"/>
        </w:rPr>
        <w:t xml:space="preserve">, a dodává: </w:t>
      </w:r>
      <w:r>
        <w:rPr>
          <w:rFonts w:ascii="Proxima Nova" w:eastAsia="Proxima Nova" w:hAnsi="Proxima Nova" w:cs="Proxima Nova"/>
          <w:i/>
          <w:color w:val="000000"/>
          <w:sz w:val="22"/>
          <w:szCs w:val="22"/>
        </w:rPr>
        <w:t>„Z fondu nicméně rádi poskytneme prostředky pro jakékoliv další aktivity, které pomohou nastalou situaci ve vzdělávání řešit a které mají potenciál usnadnit výuku dětí.“</w:t>
      </w:r>
    </w:p>
    <w:p w14:paraId="2B63AF12" w14:textId="1F32A969" w:rsidR="002A43E2" w:rsidRDefault="00816614" w:rsidP="0042010A">
      <w:pPr>
        <w:pBdr>
          <w:top w:val="nil"/>
          <w:left w:val="nil"/>
          <w:bottom w:val="nil"/>
          <w:right w:val="nil"/>
          <w:between w:val="nil"/>
        </w:pBdr>
        <w:spacing w:before="240" w:after="24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Proxima Nova" w:eastAsia="Proxima Nova" w:hAnsi="Proxima Nova" w:cs="Proxima Nova"/>
          <w:color w:val="000000"/>
          <w:sz w:val="22"/>
          <w:szCs w:val="22"/>
        </w:rPr>
        <w:t>Peníze z fondu tak půjdou například na vybavení pro žáky, jako jsou notebooky, internetové připojení a jeho instalace, neomezené tarify pro učitele, kteří mnohdy s dětmi a jejich rodinami komunikují ze svých soukromých telefonů, zajištění tlumočníků pro žáky-cizince, terénní podporu pro žáky a jejich rodiny či pomoc při doučování, zajištění učebních pomůcek a poskytnutí konzultací. O podporu lze žádat až do 30. června 2020. </w:t>
      </w:r>
    </w:p>
    <w:p w14:paraId="2A40114B" w14:textId="77777777" w:rsidR="002A43E2" w:rsidRDefault="00816614" w:rsidP="0042010A">
      <w:pPr>
        <w:pBdr>
          <w:top w:val="nil"/>
          <w:left w:val="nil"/>
          <w:bottom w:val="nil"/>
          <w:right w:val="nil"/>
          <w:between w:val="nil"/>
        </w:pBdr>
        <w:spacing w:before="240" w:after="24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Proxima Nova" w:eastAsia="Proxima Nova" w:hAnsi="Proxima Nova" w:cs="Proxima Nova"/>
          <w:i/>
          <w:color w:val="000000"/>
          <w:sz w:val="22"/>
          <w:szCs w:val="22"/>
        </w:rPr>
        <w:t xml:space="preserve">„Rádi bychom podpořili co nejvíce dětí na Kutnohorsku tak, aby byla jejich distanční výuka nejen možná, ale i smysluplná. Současně v této situaci vnímáme příležitost oslovit další potenciální partnery, proto Nadační fond </w:t>
      </w:r>
      <w:proofErr w:type="spellStart"/>
      <w:r>
        <w:rPr>
          <w:rFonts w:ascii="Proxima Nova" w:eastAsia="Proxima Nova" w:hAnsi="Proxima Nova" w:cs="Proxima Nova"/>
          <w:i/>
          <w:color w:val="000000"/>
          <w:sz w:val="22"/>
          <w:szCs w:val="22"/>
        </w:rPr>
        <w:t>Eduzměna</w:t>
      </w:r>
      <w:proofErr w:type="spellEnd"/>
      <w:r>
        <w:rPr>
          <w:rFonts w:ascii="Proxima Nova" w:eastAsia="Proxima Nova" w:hAnsi="Proxima Nova" w:cs="Proxima Nova"/>
          <w:i/>
          <w:color w:val="000000"/>
          <w:sz w:val="22"/>
          <w:szCs w:val="22"/>
        </w:rPr>
        <w:t xml:space="preserve"> uvítá dary od dalších firem, organizací a filantropů z Kutnohorska,“ </w:t>
      </w:r>
      <w:r>
        <w:rPr>
          <w:rFonts w:ascii="Proxima Nova" w:eastAsia="Proxima Nova" w:hAnsi="Proxima Nova" w:cs="Proxima Nova"/>
          <w:color w:val="000000"/>
          <w:sz w:val="22"/>
          <w:szCs w:val="22"/>
        </w:rPr>
        <w:t xml:space="preserve">říká Kamila Drtilová, regionální manažerka </w:t>
      </w:r>
      <w:proofErr w:type="spellStart"/>
      <w:r>
        <w:rPr>
          <w:rFonts w:ascii="Proxima Nova" w:eastAsia="Proxima Nova" w:hAnsi="Proxima Nova" w:cs="Proxima Nova"/>
          <w:color w:val="000000"/>
          <w:sz w:val="22"/>
          <w:szCs w:val="22"/>
        </w:rPr>
        <w:t>Eduzměny</w:t>
      </w:r>
      <w:proofErr w:type="spellEnd"/>
      <w:r>
        <w:rPr>
          <w:rFonts w:ascii="Proxima Nova" w:eastAsia="Proxima Nova" w:hAnsi="Proxima Nova" w:cs="Proxima Nova"/>
          <w:color w:val="000000"/>
          <w:sz w:val="22"/>
          <w:szCs w:val="22"/>
        </w:rPr>
        <w:t xml:space="preserve"> pro Kutnohorsko a zároveň manažerka a koordinátorka MAP Kutnohorsko.</w:t>
      </w:r>
    </w:p>
    <w:p w14:paraId="76E43638" w14:textId="77777777" w:rsidR="002A43E2" w:rsidRDefault="00816614" w:rsidP="0042010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-567"/>
        <w:rPr>
          <w:rFonts w:ascii="Times New Roman" w:eastAsia="Times New Roman" w:hAnsi="Times New Roman" w:cs="Times New Roman"/>
          <w:color w:val="000000"/>
        </w:rPr>
      </w:pPr>
      <w:r>
        <w:rPr>
          <w:rFonts w:ascii="Proxima Nova" w:eastAsia="Proxima Nova" w:hAnsi="Proxima Nova" w:cs="Proxima Nova"/>
          <w:color w:val="000000"/>
          <w:sz w:val="22"/>
          <w:szCs w:val="22"/>
        </w:rPr>
        <w:t>Podrobnější informace o Fondu pro Kutnohorsko včetně odkazu na výzvu a formulář pro podání žádosti naleznete na</w:t>
      </w:r>
      <w:r>
        <w:rPr>
          <w:rFonts w:ascii="Proxima Nova" w:eastAsia="Proxima Nova" w:hAnsi="Proxima Nova" w:cs="Proxima Nova"/>
          <w:color w:val="0000FF"/>
          <w:sz w:val="22"/>
          <w:szCs w:val="22"/>
          <w:u w:val="single"/>
        </w:rPr>
        <w:t xml:space="preserve"> </w:t>
      </w:r>
      <w:hyperlink r:id="rId6">
        <w:r>
          <w:rPr>
            <w:rFonts w:ascii="Proxima Nova" w:eastAsia="Proxima Nova" w:hAnsi="Proxima Nova" w:cs="Proxima Nova"/>
            <w:color w:val="0000FF"/>
            <w:sz w:val="22"/>
            <w:szCs w:val="22"/>
            <w:u w:val="single"/>
          </w:rPr>
          <w:t>www.eduzmena.cz/fond-pro-kutnohorsko/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2C010997" w14:textId="77777777" w:rsidR="002A43E2" w:rsidRDefault="002A43E2" w:rsidP="0042010A">
      <w:pPr>
        <w:ind w:left="-567"/>
      </w:pPr>
    </w:p>
    <w:p w14:paraId="3ED9BA73" w14:textId="77777777" w:rsidR="002A43E2" w:rsidRDefault="00816614" w:rsidP="0042010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Proxima Nova" w:eastAsia="Proxima Nova" w:hAnsi="Proxima Nova" w:cs="Proxima Nova"/>
          <w:color w:val="000000"/>
          <w:sz w:val="22"/>
          <w:szCs w:val="22"/>
        </w:rPr>
        <w:t>Eduzměna</w:t>
      </w:r>
      <w:proofErr w:type="spellEnd"/>
      <w:r>
        <w:rPr>
          <w:rFonts w:ascii="Proxima Nova" w:eastAsia="Proxima Nova" w:hAnsi="Proxima Nova" w:cs="Proxima Nova"/>
          <w:color w:val="000000"/>
          <w:sz w:val="22"/>
          <w:szCs w:val="22"/>
        </w:rPr>
        <w:t xml:space="preserve"> na Kutnohorsku pomáhá již </w:t>
      </w:r>
      <w:proofErr w:type="gramStart"/>
      <w:r>
        <w:rPr>
          <w:rFonts w:ascii="Proxima Nova" w:eastAsia="Proxima Nova" w:hAnsi="Proxima Nova" w:cs="Proxima Nova"/>
          <w:color w:val="000000"/>
          <w:sz w:val="22"/>
          <w:szCs w:val="22"/>
        </w:rPr>
        <w:t>nyní - například</w:t>
      </w:r>
      <w:proofErr w:type="gramEnd"/>
      <w:r>
        <w:rPr>
          <w:rFonts w:ascii="Proxima Nova" w:eastAsia="Proxima Nova" w:hAnsi="Proxima Nova" w:cs="Proxima Nova"/>
          <w:color w:val="000000"/>
          <w:sz w:val="22"/>
          <w:szCs w:val="22"/>
        </w:rPr>
        <w:t xml:space="preserve"> věnoval</w:t>
      </w:r>
      <w:r>
        <w:rPr>
          <w:rFonts w:ascii="Proxima Nova" w:eastAsia="Proxima Nova" w:hAnsi="Proxima Nova" w:cs="Proxima Nova"/>
          <w:sz w:val="22"/>
          <w:szCs w:val="22"/>
        </w:rPr>
        <w:t>a</w:t>
      </w:r>
      <w:r>
        <w:rPr>
          <w:rFonts w:ascii="Proxima Nova" w:eastAsia="Proxima Nova" w:hAnsi="Proxima Nova" w:cs="Proxima Nova"/>
          <w:color w:val="000000"/>
          <w:sz w:val="22"/>
          <w:szCs w:val="22"/>
        </w:rPr>
        <w:t xml:space="preserve"> počítače s internetovým připojením do ZŠ Kamenná stezka v Kutné Hoře a další brzy dodá i do jiných škol </w:t>
      </w:r>
      <w:r>
        <w:rPr>
          <w:rFonts w:ascii="Proxima Nova" w:eastAsia="Proxima Nova" w:hAnsi="Proxima Nova" w:cs="Proxima Nova"/>
          <w:sz w:val="22"/>
          <w:szCs w:val="22"/>
        </w:rPr>
        <w:t>na Kutnohorsku</w:t>
      </w:r>
      <w:r>
        <w:rPr>
          <w:rFonts w:ascii="Proxima Nova" w:eastAsia="Proxima Nova" w:hAnsi="Proxima Nova" w:cs="Proxima Nova"/>
          <w:color w:val="000000"/>
          <w:sz w:val="22"/>
          <w:szCs w:val="22"/>
        </w:rPr>
        <w:t xml:space="preserve">. Vybavení </w:t>
      </w:r>
      <w:r>
        <w:rPr>
          <w:rFonts w:ascii="Proxima Nova" w:eastAsia="Proxima Nova" w:hAnsi="Proxima Nova" w:cs="Proxima Nova"/>
          <w:sz w:val="22"/>
          <w:szCs w:val="22"/>
        </w:rPr>
        <w:t xml:space="preserve">poskytuje </w:t>
      </w:r>
      <w:r>
        <w:rPr>
          <w:rFonts w:ascii="Proxima Nova" w:eastAsia="Proxima Nova" w:hAnsi="Proxima Nova" w:cs="Proxima Nova"/>
          <w:color w:val="000000"/>
          <w:sz w:val="22"/>
          <w:szCs w:val="22"/>
        </w:rPr>
        <w:t xml:space="preserve">ve spolupráci s projektem Učíme online a dobrovolníky z Česko Digital. Zjišťuje také od rodičů, učitelů i ředitelů, co by jim v současné situaci nejvíce </w:t>
      </w:r>
      <w:r>
        <w:rPr>
          <w:rFonts w:ascii="Proxima Nova" w:eastAsia="Proxima Nova" w:hAnsi="Proxima Nova" w:cs="Proxima Nova"/>
          <w:color w:val="000000"/>
          <w:sz w:val="22"/>
          <w:szCs w:val="22"/>
        </w:rPr>
        <w:lastRenderedPageBreak/>
        <w:t xml:space="preserve">pomohlo a reaguje na </w:t>
      </w:r>
      <w:proofErr w:type="gramStart"/>
      <w:r>
        <w:rPr>
          <w:rFonts w:ascii="Proxima Nova" w:eastAsia="Proxima Nova" w:hAnsi="Proxima Nova" w:cs="Proxima Nova"/>
          <w:color w:val="000000"/>
          <w:sz w:val="22"/>
          <w:szCs w:val="22"/>
        </w:rPr>
        <w:t>to - připravil</w:t>
      </w:r>
      <w:r>
        <w:rPr>
          <w:rFonts w:ascii="Proxima Nova" w:eastAsia="Proxima Nova" w:hAnsi="Proxima Nova" w:cs="Proxima Nova"/>
          <w:sz w:val="22"/>
          <w:szCs w:val="22"/>
        </w:rPr>
        <w:t>a</w:t>
      </w:r>
      <w:proofErr w:type="gramEnd"/>
      <w:r>
        <w:rPr>
          <w:rFonts w:ascii="Proxima Nova" w:eastAsia="Proxima Nova" w:hAnsi="Proxima Nova" w:cs="Proxima Nova"/>
          <w:color w:val="000000"/>
          <w:sz w:val="22"/>
          <w:szCs w:val="22"/>
        </w:rPr>
        <w:t xml:space="preserve"> například tipy pro rodiče, jak se k distanční výuce postavit. Propojuje učitele a ředitele škol v regionu, aby mohli sdílet poznatky z praxe a vzájemně si radit. Školám pak pomáhá s nastavením platformy pro online výuku a poskytuje jim metodickou podporu.</w:t>
      </w:r>
    </w:p>
    <w:p w14:paraId="7785AA92" w14:textId="45539E81" w:rsidR="002A43E2" w:rsidRDefault="00BC1198" w:rsidP="00BC119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-567"/>
      </w:pPr>
      <w:r>
        <w:t xml:space="preserve"> </w:t>
      </w:r>
    </w:p>
    <w:sectPr w:rsidR="002A43E2" w:rsidSect="004201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694" w:bottom="1418" w:left="2041" w:header="4536" w:footer="41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7FDBF" w14:textId="77777777" w:rsidR="00816614" w:rsidRDefault="00816614">
      <w:r>
        <w:separator/>
      </w:r>
    </w:p>
  </w:endnote>
  <w:endnote w:type="continuationSeparator" w:id="0">
    <w:p w14:paraId="29A9D14B" w14:textId="77777777" w:rsidR="00816614" w:rsidRDefault="0081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EEE5D" w14:textId="77777777" w:rsidR="0042010A" w:rsidRDefault="0042010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BAAAB" w14:textId="77777777" w:rsidR="002A43E2" w:rsidRDefault="008166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375E34A" wp14:editId="0C9D9402">
          <wp:simplePos x="0" y="0"/>
          <wp:positionH relativeFrom="column">
            <wp:posOffset>1696085</wp:posOffset>
          </wp:positionH>
          <wp:positionV relativeFrom="paragraph">
            <wp:posOffset>3722002</wp:posOffset>
          </wp:positionV>
          <wp:extent cx="2365528" cy="936000"/>
          <wp:effectExtent l="0" t="0" r="0" b="0"/>
          <wp:wrapSquare wrapText="bothSides" distT="0" distB="0" distL="114300" distR="114300"/>
          <wp:docPr id="2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5528" cy="93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443C99A" wp14:editId="0799C741">
          <wp:simplePos x="0" y="0"/>
          <wp:positionH relativeFrom="column">
            <wp:posOffset>755650</wp:posOffset>
          </wp:positionH>
          <wp:positionV relativeFrom="paragraph">
            <wp:posOffset>0</wp:posOffset>
          </wp:positionV>
          <wp:extent cx="3458845" cy="1403985"/>
          <wp:effectExtent l="0" t="0" r="0" b="0"/>
          <wp:wrapSquare wrapText="bothSides" distT="0" distB="0" distL="114300" distR="114300"/>
          <wp:docPr id="2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58845" cy="1403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B082C" w14:textId="77777777" w:rsidR="0042010A" w:rsidRDefault="004201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04715" w14:textId="77777777" w:rsidR="00816614" w:rsidRDefault="00816614">
      <w:r>
        <w:separator/>
      </w:r>
    </w:p>
  </w:footnote>
  <w:footnote w:type="continuationSeparator" w:id="0">
    <w:p w14:paraId="4CF1BC41" w14:textId="77777777" w:rsidR="00816614" w:rsidRDefault="00816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3691B" w14:textId="77777777" w:rsidR="0042010A" w:rsidRDefault="0042010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6FA03" w14:textId="77777777" w:rsidR="002A43E2" w:rsidRDefault="008166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7BC9CAA5" wp14:editId="07701F85">
          <wp:simplePos x="0" y="0"/>
          <wp:positionH relativeFrom="margin">
            <wp:align>center</wp:align>
          </wp:positionH>
          <wp:positionV relativeFrom="page">
            <wp:posOffset>720090</wp:posOffset>
          </wp:positionV>
          <wp:extent cx="1584000" cy="1584000"/>
          <wp:effectExtent l="0" t="0" r="0" b="0"/>
          <wp:wrapSquare wrapText="bothSides" distT="0" distB="0" distL="114300" distR="114300"/>
          <wp:docPr id="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4000" cy="158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AF738" w14:textId="77777777" w:rsidR="0042010A" w:rsidRDefault="0042010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3E2"/>
    <w:rsid w:val="002A43E2"/>
    <w:rsid w:val="0042010A"/>
    <w:rsid w:val="00816614"/>
    <w:rsid w:val="00BC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1B3F37"/>
  <w15:docId w15:val="{26B6BB2C-0F3D-4CE2-8D7B-E843E2FD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42010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010A"/>
  </w:style>
  <w:style w:type="paragraph" w:styleId="Zpat">
    <w:name w:val="footer"/>
    <w:basedOn w:val="Normln"/>
    <w:link w:val="ZpatChar"/>
    <w:uiPriority w:val="99"/>
    <w:unhideWhenUsed/>
    <w:rsid w:val="0042010A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0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zmena.cz/fond-pro-kutnohorsko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3089</Characters>
  <Application>Microsoft Office Word</Application>
  <DocSecurity>4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Vlková</dc:creator>
  <cp:lastModifiedBy>Ludmila Vlková</cp:lastModifiedBy>
  <cp:revision>2</cp:revision>
  <dcterms:created xsi:type="dcterms:W3CDTF">2020-04-15T09:44:00Z</dcterms:created>
  <dcterms:modified xsi:type="dcterms:W3CDTF">2020-04-15T09:44:00Z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v-parim@microsoft.com</vt:lpwstr>
  </property>
  <property fmtid="{D5CDD505-2E9C-101B-9397-08002B2CF9AE}" pid="5" name="MSIP_Label_f42aa342-8706-4288-bd11-ebb85995028c_SetDate">
    <vt:lpwstr>2020-04-15T08:23:33.3946627Z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e7c9c86b-9c1b-443b-a1f2-7655969ccf48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